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A779" w14:textId="77777777" w:rsidR="00313F98" w:rsidRPr="000D5723" w:rsidRDefault="00313F98" w:rsidP="00313F98">
      <w:pPr>
        <w:rPr>
          <w:rFonts w:cs="Arial"/>
          <w:b/>
          <w:sz w:val="44"/>
          <w:szCs w:val="36"/>
        </w:rPr>
      </w:pPr>
      <w:r w:rsidRPr="000D5723">
        <w:rPr>
          <w:rFonts w:cs="Arial"/>
          <w:b/>
          <w:sz w:val="44"/>
          <w:szCs w:val="36"/>
        </w:rPr>
        <w:t xml:space="preserve">ACT Health </w:t>
      </w:r>
    </w:p>
    <w:p w14:paraId="2614245A" w14:textId="77777777" w:rsidR="00C80CF4" w:rsidRDefault="00C80CF4" w:rsidP="005D4EF1">
      <w:pPr>
        <w:rPr>
          <w:rFonts w:cs="Arial"/>
          <w:b/>
          <w:sz w:val="36"/>
          <w:szCs w:val="36"/>
        </w:rPr>
      </w:pPr>
      <w:r>
        <w:rPr>
          <w:rFonts w:cs="Arial"/>
          <w:b/>
          <w:sz w:val="36"/>
          <w:szCs w:val="36"/>
        </w:rPr>
        <w:t>Procedure</w:t>
      </w:r>
    </w:p>
    <w:p w14:paraId="6DC347C4" w14:textId="69749EA5" w:rsidR="00C80CF4" w:rsidRPr="00C80CF4" w:rsidRDefault="00750F51" w:rsidP="005D4EF1">
      <w:pPr>
        <w:rPr>
          <w:rFonts w:cs="Arial"/>
          <w:b/>
          <w:sz w:val="36"/>
          <w:szCs w:val="36"/>
        </w:rPr>
      </w:pPr>
      <w:r>
        <w:rPr>
          <w:rFonts w:cs="Arial"/>
          <w:b/>
          <w:sz w:val="36"/>
          <w:szCs w:val="36"/>
        </w:rPr>
        <w:t>Conflict of I</w:t>
      </w:r>
      <w:r w:rsidR="00C80CF4" w:rsidRPr="00C80CF4">
        <w:rPr>
          <w:rFonts w:cs="Arial"/>
          <w:b/>
          <w:sz w:val="36"/>
          <w:szCs w:val="36"/>
        </w:rPr>
        <w:t>nterest</w:t>
      </w:r>
    </w:p>
    <w:tbl>
      <w:tblPr>
        <w:tblpPr w:leftFromText="180" w:rightFromText="180" w:vertAnchor="text" w:horzAnchor="margin" w:tblpX="-34" w:tblpY="181"/>
        <w:tblW w:w="9300" w:type="dxa"/>
        <w:tblLook w:val="0000" w:firstRow="0" w:lastRow="0" w:firstColumn="0" w:lastColumn="0" w:noHBand="0" w:noVBand="0"/>
      </w:tblPr>
      <w:tblGrid>
        <w:gridCol w:w="9300"/>
      </w:tblGrid>
      <w:tr w:rsidR="00C80CF4" w:rsidRPr="00CD1C0E" w14:paraId="13816A53" w14:textId="77777777" w:rsidTr="00C80CF4">
        <w:trPr>
          <w:cantSplit/>
          <w:trHeight w:val="285"/>
        </w:trPr>
        <w:tc>
          <w:tcPr>
            <w:tcW w:w="9300" w:type="dxa"/>
            <w:shd w:val="clear" w:color="auto" w:fill="A6A6A6" w:themeFill="background1" w:themeFillShade="A6"/>
          </w:tcPr>
          <w:p w14:paraId="77A51772" w14:textId="77777777" w:rsidR="00C80CF4" w:rsidRPr="00CD1C0E" w:rsidRDefault="00C80CF4" w:rsidP="00C80CF4">
            <w:pPr>
              <w:pStyle w:val="Heading1"/>
            </w:pPr>
            <w:bookmarkStart w:id="0" w:name="_Toc389473273"/>
            <w:bookmarkStart w:id="1" w:name="Contents"/>
            <w:bookmarkStart w:id="2" w:name="_Toc424294303"/>
            <w:bookmarkStart w:id="3" w:name="_Toc498507527"/>
            <w:r w:rsidRPr="00CD1C0E">
              <w:t>Contents</w:t>
            </w:r>
            <w:bookmarkEnd w:id="0"/>
            <w:bookmarkEnd w:id="1"/>
            <w:bookmarkEnd w:id="2"/>
            <w:bookmarkEnd w:id="3"/>
          </w:p>
        </w:tc>
      </w:tr>
    </w:tbl>
    <w:p w14:paraId="4890D895" w14:textId="77777777" w:rsidR="00085E35" w:rsidRDefault="00085E35">
      <w:pPr>
        <w:pStyle w:val="TOC1"/>
        <w:tabs>
          <w:tab w:val="right" w:leader="dot" w:pos="9060"/>
        </w:tabs>
      </w:pPr>
    </w:p>
    <w:p w14:paraId="74323471" w14:textId="46D0B5DB" w:rsidR="00085E35" w:rsidRDefault="00085E35">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498507527" w:history="1">
        <w:r w:rsidRPr="005D35ED">
          <w:rPr>
            <w:rStyle w:val="Hyperlink"/>
            <w:noProof/>
          </w:rPr>
          <w:t>Contents</w:t>
        </w:r>
        <w:r>
          <w:rPr>
            <w:noProof/>
            <w:webHidden/>
          </w:rPr>
          <w:tab/>
        </w:r>
        <w:r>
          <w:rPr>
            <w:noProof/>
            <w:webHidden/>
          </w:rPr>
          <w:fldChar w:fldCharType="begin"/>
        </w:r>
        <w:r>
          <w:rPr>
            <w:noProof/>
            <w:webHidden/>
          </w:rPr>
          <w:instrText xml:space="preserve"> PAGEREF _Toc498507527 \h </w:instrText>
        </w:r>
        <w:r>
          <w:rPr>
            <w:noProof/>
            <w:webHidden/>
          </w:rPr>
        </w:r>
        <w:r>
          <w:rPr>
            <w:noProof/>
            <w:webHidden/>
          </w:rPr>
          <w:fldChar w:fldCharType="separate"/>
        </w:r>
        <w:r>
          <w:rPr>
            <w:noProof/>
            <w:webHidden/>
          </w:rPr>
          <w:t>1</w:t>
        </w:r>
        <w:r>
          <w:rPr>
            <w:noProof/>
            <w:webHidden/>
          </w:rPr>
          <w:fldChar w:fldCharType="end"/>
        </w:r>
      </w:hyperlink>
    </w:p>
    <w:p w14:paraId="4512DB58" w14:textId="77777777" w:rsidR="00085E35" w:rsidRDefault="00190FC3">
      <w:pPr>
        <w:pStyle w:val="TOC1"/>
        <w:tabs>
          <w:tab w:val="right" w:leader="dot" w:pos="9060"/>
        </w:tabs>
        <w:rPr>
          <w:rFonts w:eastAsiaTheme="minorEastAsia" w:cstheme="minorBidi"/>
          <w:noProof/>
          <w:sz w:val="22"/>
          <w:szCs w:val="22"/>
          <w:lang w:eastAsia="en-AU"/>
        </w:rPr>
      </w:pPr>
      <w:hyperlink w:anchor="_Toc498507528" w:history="1">
        <w:r w:rsidR="00085E35" w:rsidRPr="005D35ED">
          <w:rPr>
            <w:rStyle w:val="Hyperlink"/>
            <w:noProof/>
          </w:rPr>
          <w:t>Purpose</w:t>
        </w:r>
        <w:r w:rsidR="00085E35">
          <w:rPr>
            <w:noProof/>
            <w:webHidden/>
          </w:rPr>
          <w:tab/>
        </w:r>
        <w:r w:rsidR="00085E35">
          <w:rPr>
            <w:noProof/>
            <w:webHidden/>
          </w:rPr>
          <w:fldChar w:fldCharType="begin"/>
        </w:r>
        <w:r w:rsidR="00085E35">
          <w:rPr>
            <w:noProof/>
            <w:webHidden/>
          </w:rPr>
          <w:instrText xml:space="preserve"> PAGEREF _Toc498507528 \h </w:instrText>
        </w:r>
        <w:r w:rsidR="00085E35">
          <w:rPr>
            <w:noProof/>
            <w:webHidden/>
          </w:rPr>
        </w:r>
        <w:r w:rsidR="00085E35">
          <w:rPr>
            <w:noProof/>
            <w:webHidden/>
          </w:rPr>
          <w:fldChar w:fldCharType="separate"/>
        </w:r>
        <w:r w:rsidR="00085E35">
          <w:rPr>
            <w:noProof/>
            <w:webHidden/>
          </w:rPr>
          <w:t>2</w:t>
        </w:r>
        <w:r w:rsidR="00085E35">
          <w:rPr>
            <w:noProof/>
            <w:webHidden/>
          </w:rPr>
          <w:fldChar w:fldCharType="end"/>
        </w:r>
      </w:hyperlink>
    </w:p>
    <w:p w14:paraId="7F75A864" w14:textId="77777777" w:rsidR="00085E35" w:rsidRDefault="00190FC3">
      <w:pPr>
        <w:pStyle w:val="TOC1"/>
        <w:tabs>
          <w:tab w:val="right" w:leader="dot" w:pos="9060"/>
        </w:tabs>
        <w:rPr>
          <w:rFonts w:eastAsiaTheme="minorEastAsia" w:cstheme="minorBidi"/>
          <w:noProof/>
          <w:sz w:val="22"/>
          <w:szCs w:val="22"/>
          <w:lang w:eastAsia="en-AU"/>
        </w:rPr>
      </w:pPr>
      <w:hyperlink w:anchor="_Toc498507529" w:history="1">
        <w:r w:rsidR="00085E35" w:rsidRPr="005D35ED">
          <w:rPr>
            <w:rStyle w:val="Hyperlink"/>
            <w:noProof/>
          </w:rPr>
          <w:t>Scope</w:t>
        </w:r>
        <w:r w:rsidR="00085E35">
          <w:rPr>
            <w:noProof/>
            <w:webHidden/>
          </w:rPr>
          <w:tab/>
        </w:r>
        <w:r w:rsidR="00085E35">
          <w:rPr>
            <w:noProof/>
            <w:webHidden/>
          </w:rPr>
          <w:fldChar w:fldCharType="begin"/>
        </w:r>
        <w:r w:rsidR="00085E35">
          <w:rPr>
            <w:noProof/>
            <w:webHidden/>
          </w:rPr>
          <w:instrText xml:space="preserve"> PAGEREF _Toc498507529 \h </w:instrText>
        </w:r>
        <w:r w:rsidR="00085E35">
          <w:rPr>
            <w:noProof/>
            <w:webHidden/>
          </w:rPr>
        </w:r>
        <w:r w:rsidR="00085E35">
          <w:rPr>
            <w:noProof/>
            <w:webHidden/>
          </w:rPr>
          <w:fldChar w:fldCharType="separate"/>
        </w:r>
        <w:r w:rsidR="00085E35">
          <w:rPr>
            <w:noProof/>
            <w:webHidden/>
          </w:rPr>
          <w:t>2</w:t>
        </w:r>
        <w:r w:rsidR="00085E35">
          <w:rPr>
            <w:noProof/>
            <w:webHidden/>
          </w:rPr>
          <w:fldChar w:fldCharType="end"/>
        </w:r>
      </w:hyperlink>
    </w:p>
    <w:p w14:paraId="5FC9F3F8" w14:textId="77777777" w:rsidR="00085E35" w:rsidRDefault="00190FC3">
      <w:pPr>
        <w:pStyle w:val="TOC1"/>
        <w:tabs>
          <w:tab w:val="right" w:leader="dot" w:pos="9060"/>
        </w:tabs>
        <w:rPr>
          <w:rFonts w:eastAsiaTheme="minorEastAsia" w:cstheme="minorBidi"/>
          <w:noProof/>
          <w:sz w:val="22"/>
          <w:szCs w:val="22"/>
          <w:lang w:eastAsia="en-AU"/>
        </w:rPr>
      </w:pPr>
      <w:hyperlink w:anchor="_Toc498507530" w:history="1">
        <w:r w:rsidR="00085E35" w:rsidRPr="005D35ED">
          <w:rPr>
            <w:rStyle w:val="Hyperlink"/>
            <w:noProof/>
          </w:rPr>
          <w:t>Roles and responsibilities</w:t>
        </w:r>
        <w:r w:rsidR="00085E35">
          <w:rPr>
            <w:noProof/>
            <w:webHidden/>
          </w:rPr>
          <w:tab/>
        </w:r>
        <w:r w:rsidR="00085E35">
          <w:rPr>
            <w:noProof/>
            <w:webHidden/>
          </w:rPr>
          <w:fldChar w:fldCharType="begin"/>
        </w:r>
        <w:r w:rsidR="00085E35">
          <w:rPr>
            <w:noProof/>
            <w:webHidden/>
          </w:rPr>
          <w:instrText xml:space="preserve"> PAGEREF _Toc498507530 \h </w:instrText>
        </w:r>
        <w:r w:rsidR="00085E35">
          <w:rPr>
            <w:noProof/>
            <w:webHidden/>
          </w:rPr>
        </w:r>
        <w:r w:rsidR="00085E35">
          <w:rPr>
            <w:noProof/>
            <w:webHidden/>
          </w:rPr>
          <w:fldChar w:fldCharType="separate"/>
        </w:r>
        <w:r w:rsidR="00085E35">
          <w:rPr>
            <w:noProof/>
            <w:webHidden/>
          </w:rPr>
          <w:t>2</w:t>
        </w:r>
        <w:r w:rsidR="00085E35">
          <w:rPr>
            <w:noProof/>
            <w:webHidden/>
          </w:rPr>
          <w:fldChar w:fldCharType="end"/>
        </w:r>
      </w:hyperlink>
    </w:p>
    <w:p w14:paraId="61A163CF" w14:textId="77777777" w:rsidR="00085E35" w:rsidRDefault="00190FC3">
      <w:pPr>
        <w:pStyle w:val="TOC1"/>
        <w:tabs>
          <w:tab w:val="right" w:leader="dot" w:pos="9060"/>
        </w:tabs>
        <w:rPr>
          <w:rFonts w:eastAsiaTheme="minorEastAsia" w:cstheme="minorBidi"/>
          <w:noProof/>
          <w:sz w:val="22"/>
          <w:szCs w:val="22"/>
          <w:lang w:eastAsia="en-AU"/>
        </w:rPr>
      </w:pPr>
      <w:hyperlink w:anchor="_Toc498507531" w:history="1">
        <w:r w:rsidR="00085E35" w:rsidRPr="005D35ED">
          <w:rPr>
            <w:rStyle w:val="Hyperlink"/>
            <w:noProof/>
          </w:rPr>
          <w:t>Procedure</w:t>
        </w:r>
        <w:r w:rsidR="00085E35">
          <w:rPr>
            <w:noProof/>
            <w:webHidden/>
          </w:rPr>
          <w:tab/>
        </w:r>
        <w:r w:rsidR="00085E35">
          <w:rPr>
            <w:noProof/>
            <w:webHidden/>
          </w:rPr>
          <w:fldChar w:fldCharType="begin"/>
        </w:r>
        <w:r w:rsidR="00085E35">
          <w:rPr>
            <w:noProof/>
            <w:webHidden/>
          </w:rPr>
          <w:instrText xml:space="preserve"> PAGEREF _Toc498507531 \h </w:instrText>
        </w:r>
        <w:r w:rsidR="00085E35">
          <w:rPr>
            <w:noProof/>
            <w:webHidden/>
          </w:rPr>
        </w:r>
        <w:r w:rsidR="00085E35">
          <w:rPr>
            <w:noProof/>
            <w:webHidden/>
          </w:rPr>
          <w:fldChar w:fldCharType="separate"/>
        </w:r>
        <w:r w:rsidR="00085E35">
          <w:rPr>
            <w:noProof/>
            <w:webHidden/>
          </w:rPr>
          <w:t>4</w:t>
        </w:r>
        <w:r w:rsidR="00085E35">
          <w:rPr>
            <w:noProof/>
            <w:webHidden/>
          </w:rPr>
          <w:fldChar w:fldCharType="end"/>
        </w:r>
      </w:hyperlink>
    </w:p>
    <w:p w14:paraId="077ED990" w14:textId="77777777" w:rsidR="00085E35" w:rsidRDefault="00190FC3">
      <w:pPr>
        <w:pStyle w:val="TOC1"/>
        <w:tabs>
          <w:tab w:val="right" w:leader="dot" w:pos="9060"/>
        </w:tabs>
        <w:rPr>
          <w:rFonts w:eastAsiaTheme="minorEastAsia" w:cstheme="minorBidi"/>
          <w:noProof/>
          <w:sz w:val="22"/>
          <w:szCs w:val="22"/>
          <w:lang w:eastAsia="en-AU"/>
        </w:rPr>
      </w:pPr>
      <w:hyperlink w:anchor="_Toc498507532" w:history="1">
        <w:r w:rsidR="00085E35" w:rsidRPr="005D35ED">
          <w:rPr>
            <w:rStyle w:val="Hyperlink"/>
            <w:noProof/>
          </w:rPr>
          <w:t>Implementation</w:t>
        </w:r>
        <w:r w:rsidR="00085E35">
          <w:rPr>
            <w:noProof/>
            <w:webHidden/>
          </w:rPr>
          <w:tab/>
        </w:r>
        <w:r w:rsidR="00085E35">
          <w:rPr>
            <w:noProof/>
            <w:webHidden/>
          </w:rPr>
          <w:fldChar w:fldCharType="begin"/>
        </w:r>
        <w:r w:rsidR="00085E35">
          <w:rPr>
            <w:noProof/>
            <w:webHidden/>
          </w:rPr>
          <w:instrText xml:space="preserve"> PAGEREF _Toc498507532 \h </w:instrText>
        </w:r>
        <w:r w:rsidR="00085E35">
          <w:rPr>
            <w:noProof/>
            <w:webHidden/>
          </w:rPr>
        </w:r>
        <w:r w:rsidR="00085E35">
          <w:rPr>
            <w:noProof/>
            <w:webHidden/>
          </w:rPr>
          <w:fldChar w:fldCharType="separate"/>
        </w:r>
        <w:r w:rsidR="00085E35">
          <w:rPr>
            <w:noProof/>
            <w:webHidden/>
          </w:rPr>
          <w:t>8</w:t>
        </w:r>
        <w:r w:rsidR="00085E35">
          <w:rPr>
            <w:noProof/>
            <w:webHidden/>
          </w:rPr>
          <w:fldChar w:fldCharType="end"/>
        </w:r>
      </w:hyperlink>
    </w:p>
    <w:p w14:paraId="286D293A" w14:textId="77777777" w:rsidR="00085E35" w:rsidRDefault="00190FC3">
      <w:pPr>
        <w:pStyle w:val="TOC1"/>
        <w:tabs>
          <w:tab w:val="right" w:leader="dot" w:pos="9060"/>
        </w:tabs>
        <w:rPr>
          <w:rFonts w:eastAsiaTheme="minorEastAsia" w:cstheme="minorBidi"/>
          <w:noProof/>
          <w:sz w:val="22"/>
          <w:szCs w:val="22"/>
          <w:lang w:eastAsia="en-AU"/>
        </w:rPr>
      </w:pPr>
      <w:hyperlink w:anchor="_Toc498507533" w:history="1">
        <w:r w:rsidR="00085E35" w:rsidRPr="005D35ED">
          <w:rPr>
            <w:rStyle w:val="Hyperlink"/>
            <w:noProof/>
          </w:rPr>
          <w:t>Evaluation</w:t>
        </w:r>
        <w:r w:rsidR="00085E35">
          <w:rPr>
            <w:noProof/>
            <w:webHidden/>
          </w:rPr>
          <w:tab/>
        </w:r>
        <w:r w:rsidR="00085E35">
          <w:rPr>
            <w:noProof/>
            <w:webHidden/>
          </w:rPr>
          <w:fldChar w:fldCharType="begin"/>
        </w:r>
        <w:r w:rsidR="00085E35">
          <w:rPr>
            <w:noProof/>
            <w:webHidden/>
          </w:rPr>
          <w:instrText xml:space="preserve"> PAGEREF _Toc498507533 \h </w:instrText>
        </w:r>
        <w:r w:rsidR="00085E35">
          <w:rPr>
            <w:noProof/>
            <w:webHidden/>
          </w:rPr>
        </w:r>
        <w:r w:rsidR="00085E35">
          <w:rPr>
            <w:noProof/>
            <w:webHidden/>
          </w:rPr>
          <w:fldChar w:fldCharType="separate"/>
        </w:r>
        <w:r w:rsidR="00085E35">
          <w:rPr>
            <w:noProof/>
            <w:webHidden/>
          </w:rPr>
          <w:t>8</w:t>
        </w:r>
        <w:r w:rsidR="00085E35">
          <w:rPr>
            <w:noProof/>
            <w:webHidden/>
          </w:rPr>
          <w:fldChar w:fldCharType="end"/>
        </w:r>
      </w:hyperlink>
    </w:p>
    <w:p w14:paraId="7ED36D95" w14:textId="77777777" w:rsidR="00085E35" w:rsidRDefault="00190FC3">
      <w:pPr>
        <w:pStyle w:val="TOC1"/>
        <w:tabs>
          <w:tab w:val="right" w:leader="dot" w:pos="9060"/>
        </w:tabs>
        <w:rPr>
          <w:rFonts w:eastAsiaTheme="minorEastAsia" w:cstheme="minorBidi"/>
          <w:noProof/>
          <w:sz w:val="22"/>
          <w:szCs w:val="22"/>
          <w:lang w:eastAsia="en-AU"/>
        </w:rPr>
      </w:pPr>
      <w:hyperlink w:anchor="_Toc498507534" w:history="1">
        <w:r w:rsidR="00085E35" w:rsidRPr="005D35ED">
          <w:rPr>
            <w:rStyle w:val="Hyperlink"/>
            <w:noProof/>
          </w:rPr>
          <w:t>Related policies, procedures, guidelines, frameworks, standards and legislation</w:t>
        </w:r>
        <w:r w:rsidR="00085E35">
          <w:rPr>
            <w:noProof/>
            <w:webHidden/>
          </w:rPr>
          <w:tab/>
        </w:r>
        <w:r w:rsidR="00085E35">
          <w:rPr>
            <w:noProof/>
            <w:webHidden/>
          </w:rPr>
          <w:fldChar w:fldCharType="begin"/>
        </w:r>
        <w:r w:rsidR="00085E35">
          <w:rPr>
            <w:noProof/>
            <w:webHidden/>
          </w:rPr>
          <w:instrText xml:space="preserve"> PAGEREF _Toc498507534 \h </w:instrText>
        </w:r>
        <w:r w:rsidR="00085E35">
          <w:rPr>
            <w:noProof/>
            <w:webHidden/>
          </w:rPr>
        </w:r>
        <w:r w:rsidR="00085E35">
          <w:rPr>
            <w:noProof/>
            <w:webHidden/>
          </w:rPr>
          <w:fldChar w:fldCharType="separate"/>
        </w:r>
        <w:r w:rsidR="00085E35">
          <w:rPr>
            <w:noProof/>
            <w:webHidden/>
          </w:rPr>
          <w:t>9</w:t>
        </w:r>
        <w:r w:rsidR="00085E35">
          <w:rPr>
            <w:noProof/>
            <w:webHidden/>
          </w:rPr>
          <w:fldChar w:fldCharType="end"/>
        </w:r>
      </w:hyperlink>
    </w:p>
    <w:p w14:paraId="101FF354" w14:textId="77777777" w:rsidR="00085E35" w:rsidRDefault="00190FC3">
      <w:pPr>
        <w:pStyle w:val="TOC1"/>
        <w:tabs>
          <w:tab w:val="right" w:leader="dot" w:pos="9060"/>
        </w:tabs>
        <w:rPr>
          <w:rFonts w:eastAsiaTheme="minorEastAsia" w:cstheme="minorBidi"/>
          <w:noProof/>
          <w:sz w:val="22"/>
          <w:szCs w:val="22"/>
          <w:lang w:eastAsia="en-AU"/>
        </w:rPr>
      </w:pPr>
      <w:hyperlink w:anchor="_Toc498507535" w:history="1">
        <w:r w:rsidR="00085E35" w:rsidRPr="005D35ED">
          <w:rPr>
            <w:rStyle w:val="Hyperlink"/>
            <w:noProof/>
          </w:rPr>
          <w:t>Definition of terms</w:t>
        </w:r>
        <w:r w:rsidR="00085E35">
          <w:rPr>
            <w:noProof/>
            <w:webHidden/>
          </w:rPr>
          <w:tab/>
        </w:r>
        <w:r w:rsidR="00085E35">
          <w:rPr>
            <w:noProof/>
            <w:webHidden/>
          </w:rPr>
          <w:fldChar w:fldCharType="begin"/>
        </w:r>
        <w:r w:rsidR="00085E35">
          <w:rPr>
            <w:noProof/>
            <w:webHidden/>
          </w:rPr>
          <w:instrText xml:space="preserve"> PAGEREF _Toc498507535 \h </w:instrText>
        </w:r>
        <w:r w:rsidR="00085E35">
          <w:rPr>
            <w:noProof/>
            <w:webHidden/>
          </w:rPr>
        </w:r>
        <w:r w:rsidR="00085E35">
          <w:rPr>
            <w:noProof/>
            <w:webHidden/>
          </w:rPr>
          <w:fldChar w:fldCharType="separate"/>
        </w:r>
        <w:r w:rsidR="00085E35">
          <w:rPr>
            <w:noProof/>
            <w:webHidden/>
          </w:rPr>
          <w:t>10</w:t>
        </w:r>
        <w:r w:rsidR="00085E35">
          <w:rPr>
            <w:noProof/>
            <w:webHidden/>
          </w:rPr>
          <w:fldChar w:fldCharType="end"/>
        </w:r>
      </w:hyperlink>
    </w:p>
    <w:p w14:paraId="34C69D48" w14:textId="77777777" w:rsidR="00085E35" w:rsidRDefault="00190FC3">
      <w:pPr>
        <w:pStyle w:val="TOC1"/>
        <w:tabs>
          <w:tab w:val="right" w:leader="dot" w:pos="9060"/>
        </w:tabs>
        <w:rPr>
          <w:rFonts w:eastAsiaTheme="minorEastAsia" w:cstheme="minorBidi"/>
          <w:noProof/>
          <w:sz w:val="22"/>
          <w:szCs w:val="22"/>
          <w:lang w:eastAsia="en-AU"/>
        </w:rPr>
      </w:pPr>
      <w:hyperlink w:anchor="_Toc498507536" w:history="1">
        <w:r w:rsidR="00085E35" w:rsidRPr="005D35ED">
          <w:rPr>
            <w:rStyle w:val="Hyperlink"/>
            <w:noProof/>
          </w:rPr>
          <w:t>References</w:t>
        </w:r>
        <w:r w:rsidR="00085E35">
          <w:rPr>
            <w:noProof/>
            <w:webHidden/>
          </w:rPr>
          <w:tab/>
        </w:r>
        <w:r w:rsidR="00085E35">
          <w:rPr>
            <w:noProof/>
            <w:webHidden/>
          </w:rPr>
          <w:fldChar w:fldCharType="begin"/>
        </w:r>
        <w:r w:rsidR="00085E35">
          <w:rPr>
            <w:noProof/>
            <w:webHidden/>
          </w:rPr>
          <w:instrText xml:space="preserve"> PAGEREF _Toc498507536 \h </w:instrText>
        </w:r>
        <w:r w:rsidR="00085E35">
          <w:rPr>
            <w:noProof/>
            <w:webHidden/>
          </w:rPr>
        </w:r>
        <w:r w:rsidR="00085E35">
          <w:rPr>
            <w:noProof/>
            <w:webHidden/>
          </w:rPr>
          <w:fldChar w:fldCharType="separate"/>
        </w:r>
        <w:r w:rsidR="00085E35">
          <w:rPr>
            <w:noProof/>
            <w:webHidden/>
          </w:rPr>
          <w:t>11</w:t>
        </w:r>
        <w:r w:rsidR="00085E35">
          <w:rPr>
            <w:noProof/>
            <w:webHidden/>
          </w:rPr>
          <w:fldChar w:fldCharType="end"/>
        </w:r>
      </w:hyperlink>
    </w:p>
    <w:p w14:paraId="428C9CBC" w14:textId="77777777" w:rsidR="00085E35" w:rsidRDefault="00190FC3">
      <w:pPr>
        <w:pStyle w:val="TOC1"/>
        <w:tabs>
          <w:tab w:val="right" w:leader="dot" w:pos="9060"/>
        </w:tabs>
        <w:rPr>
          <w:rFonts w:eastAsiaTheme="minorEastAsia" w:cstheme="minorBidi"/>
          <w:noProof/>
          <w:sz w:val="22"/>
          <w:szCs w:val="22"/>
          <w:lang w:eastAsia="en-AU"/>
        </w:rPr>
      </w:pPr>
      <w:hyperlink w:anchor="_Toc498507537" w:history="1">
        <w:r w:rsidR="00085E35" w:rsidRPr="005D35ED">
          <w:rPr>
            <w:rStyle w:val="Hyperlink"/>
            <w:noProof/>
          </w:rPr>
          <w:t>Search terms</w:t>
        </w:r>
        <w:r w:rsidR="00085E35">
          <w:rPr>
            <w:noProof/>
            <w:webHidden/>
          </w:rPr>
          <w:tab/>
        </w:r>
        <w:r w:rsidR="00085E35">
          <w:rPr>
            <w:noProof/>
            <w:webHidden/>
          </w:rPr>
          <w:fldChar w:fldCharType="begin"/>
        </w:r>
        <w:r w:rsidR="00085E35">
          <w:rPr>
            <w:noProof/>
            <w:webHidden/>
          </w:rPr>
          <w:instrText xml:space="preserve"> PAGEREF _Toc498507537 \h </w:instrText>
        </w:r>
        <w:r w:rsidR="00085E35">
          <w:rPr>
            <w:noProof/>
            <w:webHidden/>
          </w:rPr>
        </w:r>
        <w:r w:rsidR="00085E35">
          <w:rPr>
            <w:noProof/>
            <w:webHidden/>
          </w:rPr>
          <w:fldChar w:fldCharType="separate"/>
        </w:r>
        <w:r w:rsidR="00085E35">
          <w:rPr>
            <w:noProof/>
            <w:webHidden/>
          </w:rPr>
          <w:t>11</w:t>
        </w:r>
        <w:r w:rsidR="00085E35">
          <w:rPr>
            <w:noProof/>
            <w:webHidden/>
          </w:rPr>
          <w:fldChar w:fldCharType="end"/>
        </w:r>
      </w:hyperlink>
    </w:p>
    <w:p w14:paraId="2765C060" w14:textId="77777777" w:rsidR="00085E35" w:rsidRDefault="00190FC3">
      <w:pPr>
        <w:pStyle w:val="TOC1"/>
        <w:tabs>
          <w:tab w:val="right" w:leader="dot" w:pos="9060"/>
        </w:tabs>
        <w:rPr>
          <w:rFonts w:eastAsiaTheme="minorEastAsia" w:cstheme="minorBidi"/>
          <w:noProof/>
          <w:sz w:val="22"/>
          <w:szCs w:val="22"/>
          <w:lang w:eastAsia="en-AU"/>
        </w:rPr>
      </w:pPr>
      <w:hyperlink w:anchor="_Toc498507538" w:history="1">
        <w:r w:rsidR="00085E35" w:rsidRPr="005D35ED">
          <w:rPr>
            <w:rStyle w:val="Hyperlink"/>
            <w:noProof/>
          </w:rPr>
          <w:t>Attachments</w:t>
        </w:r>
        <w:r w:rsidR="00085E35">
          <w:rPr>
            <w:noProof/>
            <w:webHidden/>
          </w:rPr>
          <w:tab/>
        </w:r>
        <w:r w:rsidR="00085E35">
          <w:rPr>
            <w:noProof/>
            <w:webHidden/>
          </w:rPr>
          <w:fldChar w:fldCharType="begin"/>
        </w:r>
        <w:r w:rsidR="00085E35">
          <w:rPr>
            <w:noProof/>
            <w:webHidden/>
          </w:rPr>
          <w:instrText xml:space="preserve"> PAGEREF _Toc498507538 \h </w:instrText>
        </w:r>
        <w:r w:rsidR="00085E35">
          <w:rPr>
            <w:noProof/>
            <w:webHidden/>
          </w:rPr>
        </w:r>
        <w:r w:rsidR="00085E35">
          <w:rPr>
            <w:noProof/>
            <w:webHidden/>
          </w:rPr>
          <w:fldChar w:fldCharType="separate"/>
        </w:r>
        <w:r w:rsidR="00085E35">
          <w:rPr>
            <w:noProof/>
            <w:webHidden/>
          </w:rPr>
          <w:t>12</w:t>
        </w:r>
        <w:r w:rsidR="00085E35">
          <w:rPr>
            <w:noProof/>
            <w:webHidden/>
          </w:rPr>
          <w:fldChar w:fldCharType="end"/>
        </w:r>
      </w:hyperlink>
    </w:p>
    <w:p w14:paraId="0591E1D2" w14:textId="77777777" w:rsidR="00085E35" w:rsidRDefault="00190FC3">
      <w:pPr>
        <w:pStyle w:val="TOC2"/>
        <w:tabs>
          <w:tab w:val="right" w:leader="dot" w:pos="9060"/>
        </w:tabs>
        <w:rPr>
          <w:rFonts w:eastAsiaTheme="minorEastAsia" w:cstheme="minorBidi"/>
          <w:noProof/>
          <w:sz w:val="22"/>
          <w:szCs w:val="22"/>
          <w:lang w:eastAsia="en-AU"/>
        </w:rPr>
      </w:pPr>
      <w:hyperlink w:anchor="_Toc498507539" w:history="1">
        <w:r w:rsidR="00085E35" w:rsidRPr="005D35ED">
          <w:rPr>
            <w:rStyle w:val="Hyperlink"/>
            <w:noProof/>
          </w:rPr>
          <w:t>Attachment 1 – Conflict of Interest Declaration form</w:t>
        </w:r>
        <w:r w:rsidR="00085E35">
          <w:rPr>
            <w:noProof/>
            <w:webHidden/>
          </w:rPr>
          <w:tab/>
        </w:r>
        <w:r w:rsidR="00085E35">
          <w:rPr>
            <w:noProof/>
            <w:webHidden/>
          </w:rPr>
          <w:fldChar w:fldCharType="begin"/>
        </w:r>
        <w:r w:rsidR="00085E35">
          <w:rPr>
            <w:noProof/>
            <w:webHidden/>
          </w:rPr>
          <w:instrText xml:space="preserve"> PAGEREF _Toc498507539 \h </w:instrText>
        </w:r>
        <w:r w:rsidR="00085E35">
          <w:rPr>
            <w:noProof/>
            <w:webHidden/>
          </w:rPr>
        </w:r>
        <w:r w:rsidR="00085E35">
          <w:rPr>
            <w:noProof/>
            <w:webHidden/>
          </w:rPr>
          <w:fldChar w:fldCharType="separate"/>
        </w:r>
        <w:r w:rsidR="00085E35">
          <w:rPr>
            <w:noProof/>
            <w:webHidden/>
          </w:rPr>
          <w:t>13</w:t>
        </w:r>
        <w:r w:rsidR="00085E35">
          <w:rPr>
            <w:noProof/>
            <w:webHidden/>
          </w:rPr>
          <w:fldChar w:fldCharType="end"/>
        </w:r>
      </w:hyperlink>
    </w:p>
    <w:p w14:paraId="2DFF3795" w14:textId="46D0B5DB" w:rsidR="00C80CF4" w:rsidRPr="00C80CF4" w:rsidRDefault="00085E35" w:rsidP="00C80CF4">
      <w:r>
        <w:rPr>
          <w:rFonts w:asciiTheme="minorHAnsi" w:hAnsiTheme="minorHAnsi"/>
        </w:rPr>
        <w:fldChar w:fldCharType="end"/>
      </w:r>
      <w:r w:rsidR="00C80CF4">
        <w:rPr>
          <w:rFonts w:asciiTheme="minorHAnsi" w:hAnsiTheme="minorHAnsi"/>
        </w:rPr>
        <w:br w:type="page"/>
      </w:r>
    </w:p>
    <w:tbl>
      <w:tblPr>
        <w:tblpPr w:leftFromText="180" w:rightFromText="180" w:vertAnchor="text" w:horzAnchor="margin" w:tblpX="-34" w:tblpY="181"/>
        <w:tblW w:w="9300" w:type="dxa"/>
        <w:tblLook w:val="0000" w:firstRow="0" w:lastRow="0" w:firstColumn="0" w:lastColumn="0" w:noHBand="0" w:noVBand="0"/>
      </w:tblPr>
      <w:tblGrid>
        <w:gridCol w:w="9300"/>
      </w:tblGrid>
      <w:tr w:rsidR="007B6904" w:rsidRPr="008A10F9" w14:paraId="1BB85E9F" w14:textId="77777777" w:rsidTr="00EE3FCF">
        <w:trPr>
          <w:cantSplit/>
          <w:trHeight w:val="285"/>
        </w:trPr>
        <w:tc>
          <w:tcPr>
            <w:tcW w:w="9300" w:type="dxa"/>
            <w:shd w:val="clear" w:color="auto" w:fill="A6A6A6" w:themeFill="background1" w:themeFillShade="A6"/>
          </w:tcPr>
          <w:p w14:paraId="79DFD9ED" w14:textId="77777777" w:rsidR="007B6904" w:rsidRPr="008A10F9" w:rsidRDefault="007B6904" w:rsidP="00EE3FCF">
            <w:pPr>
              <w:pStyle w:val="Heading1"/>
              <w:rPr>
                <w:rFonts w:asciiTheme="minorHAnsi" w:hAnsiTheme="minorHAnsi"/>
                <w:szCs w:val="28"/>
              </w:rPr>
            </w:pPr>
            <w:bookmarkStart w:id="4" w:name="_Toc389473274"/>
            <w:bookmarkStart w:id="5" w:name="_Toc424294304"/>
            <w:bookmarkStart w:id="6" w:name="_Toc491248423"/>
            <w:bookmarkStart w:id="7" w:name="_Toc498507528"/>
            <w:r w:rsidRPr="008A10F9">
              <w:rPr>
                <w:rFonts w:asciiTheme="minorHAnsi" w:hAnsiTheme="minorHAnsi"/>
                <w:szCs w:val="28"/>
              </w:rPr>
              <w:lastRenderedPageBreak/>
              <w:t>Purpose</w:t>
            </w:r>
            <w:bookmarkEnd w:id="4"/>
            <w:bookmarkEnd w:id="5"/>
            <w:bookmarkEnd w:id="6"/>
            <w:bookmarkEnd w:id="7"/>
          </w:p>
        </w:tc>
      </w:tr>
    </w:tbl>
    <w:p w14:paraId="0B12C79E" w14:textId="42AF6B46" w:rsidR="00516276" w:rsidRDefault="00516276" w:rsidP="00516276">
      <w:pPr>
        <w:rPr>
          <w:rFonts w:cs="Arial"/>
          <w:color w:val="000000" w:themeColor="text1"/>
          <w:szCs w:val="24"/>
        </w:rPr>
      </w:pPr>
    </w:p>
    <w:p w14:paraId="6A80A14F" w14:textId="33EB2EFE" w:rsidR="00516276" w:rsidRPr="00D65EE7" w:rsidRDefault="00516276" w:rsidP="00516276">
      <w:pPr>
        <w:rPr>
          <w:rFonts w:cs="Arial"/>
          <w:color w:val="000000" w:themeColor="text1"/>
          <w:szCs w:val="24"/>
        </w:rPr>
      </w:pPr>
      <w:r w:rsidRPr="00D65EE7">
        <w:rPr>
          <w:rFonts w:cs="Arial"/>
          <w:color w:val="000000" w:themeColor="text1"/>
          <w:szCs w:val="24"/>
        </w:rPr>
        <w:t>ACT Health</w:t>
      </w:r>
      <w:r w:rsidRPr="00D65EE7">
        <w:rPr>
          <w:rFonts w:cs="Arial"/>
          <w:i/>
          <w:color w:val="000000" w:themeColor="text1"/>
          <w:szCs w:val="24"/>
        </w:rPr>
        <w:t xml:space="preserve"> </w:t>
      </w:r>
      <w:r w:rsidRPr="00D65EE7">
        <w:rPr>
          <w:rFonts w:cs="Arial"/>
          <w:color w:val="000000" w:themeColor="text1"/>
          <w:szCs w:val="24"/>
        </w:rPr>
        <w:t xml:space="preserve">addresses the </w:t>
      </w:r>
      <w:r>
        <w:rPr>
          <w:rFonts w:cs="Arial"/>
          <w:color w:val="000000" w:themeColor="text1"/>
          <w:szCs w:val="24"/>
        </w:rPr>
        <w:t>management of conflict of interest</w:t>
      </w:r>
      <w:r w:rsidRPr="00D65EE7">
        <w:rPr>
          <w:rFonts w:cs="Arial"/>
          <w:color w:val="000000" w:themeColor="text1"/>
          <w:szCs w:val="24"/>
        </w:rPr>
        <w:t xml:space="preserve"> in </w:t>
      </w:r>
      <w:r w:rsidR="00CC7CE8">
        <w:rPr>
          <w:rFonts w:cs="Arial"/>
          <w:color w:val="000000" w:themeColor="text1"/>
          <w:szCs w:val="24"/>
        </w:rPr>
        <w:t>alignment with</w:t>
      </w:r>
      <w:r w:rsidRPr="00D65EE7">
        <w:rPr>
          <w:rFonts w:cs="Arial"/>
          <w:color w:val="000000" w:themeColor="text1"/>
          <w:szCs w:val="24"/>
        </w:rPr>
        <w:t xml:space="preserve"> </w:t>
      </w:r>
      <w:r>
        <w:rPr>
          <w:rFonts w:cs="Arial"/>
          <w:color w:val="000000" w:themeColor="text1"/>
          <w:szCs w:val="24"/>
        </w:rPr>
        <w:t xml:space="preserve">Section 9 of </w:t>
      </w:r>
      <w:r w:rsidRPr="00D65EE7">
        <w:rPr>
          <w:rFonts w:cs="Arial"/>
          <w:color w:val="000000" w:themeColor="text1"/>
          <w:szCs w:val="24"/>
        </w:rPr>
        <w:t xml:space="preserve">the </w:t>
      </w:r>
      <w:r w:rsidRPr="0071710B">
        <w:rPr>
          <w:rFonts w:cs="Arial"/>
          <w:i/>
          <w:szCs w:val="24"/>
        </w:rPr>
        <w:t>Public Sector Management Act 1994</w:t>
      </w:r>
      <w:r>
        <w:rPr>
          <w:rFonts w:cs="Arial"/>
          <w:color w:val="000000" w:themeColor="text1"/>
          <w:szCs w:val="24"/>
        </w:rPr>
        <w:t xml:space="preserve">, Section 5.1 of </w:t>
      </w:r>
      <w:r w:rsidRPr="00D65EE7">
        <w:rPr>
          <w:rFonts w:cs="Arial"/>
          <w:color w:val="000000" w:themeColor="text1"/>
          <w:szCs w:val="24"/>
        </w:rPr>
        <w:t xml:space="preserve">the </w:t>
      </w:r>
      <w:r w:rsidRPr="0071710B">
        <w:rPr>
          <w:rFonts w:cs="Arial"/>
          <w:szCs w:val="24"/>
        </w:rPr>
        <w:t>ACT Public Sector Integrity Policy</w:t>
      </w:r>
      <w:r>
        <w:rPr>
          <w:rFonts w:cs="Arial"/>
          <w:color w:val="000000" w:themeColor="text1"/>
          <w:szCs w:val="24"/>
        </w:rPr>
        <w:t xml:space="preserve"> and the </w:t>
      </w:r>
      <w:r w:rsidRPr="0071710B">
        <w:rPr>
          <w:rFonts w:cs="Arial"/>
          <w:szCs w:val="24"/>
        </w:rPr>
        <w:t>ACT Public Service Code of Ethics</w:t>
      </w:r>
      <w:r>
        <w:rPr>
          <w:rFonts w:cs="Arial"/>
          <w:color w:val="000000" w:themeColor="text1"/>
          <w:szCs w:val="24"/>
        </w:rPr>
        <w:t>.</w:t>
      </w:r>
      <w:r w:rsidRPr="00D65EE7">
        <w:rPr>
          <w:rFonts w:cs="Arial"/>
          <w:color w:val="000000" w:themeColor="text1"/>
          <w:szCs w:val="24"/>
        </w:rPr>
        <w:t xml:space="preserve"> </w:t>
      </w:r>
    </w:p>
    <w:p w14:paraId="63B93448" w14:textId="77777777" w:rsidR="00361A59" w:rsidRPr="008A10F9" w:rsidRDefault="00361A59" w:rsidP="008A10F9">
      <w:pPr>
        <w:jc w:val="both"/>
        <w:rPr>
          <w:rFonts w:asciiTheme="minorHAnsi" w:hAnsiTheme="minorHAnsi" w:cs="Arial"/>
          <w:b/>
          <w:szCs w:val="24"/>
        </w:rPr>
      </w:pPr>
    </w:p>
    <w:p w14:paraId="53178D2A" w14:textId="4046F31A" w:rsidR="00361A59" w:rsidRPr="008A10F9" w:rsidRDefault="00361A59" w:rsidP="008A10F9">
      <w:pPr>
        <w:autoSpaceDE w:val="0"/>
        <w:autoSpaceDN w:val="0"/>
        <w:adjustRightInd w:val="0"/>
        <w:rPr>
          <w:rFonts w:asciiTheme="minorHAnsi" w:hAnsiTheme="minorHAnsi" w:cs="Calibri"/>
          <w:color w:val="000000" w:themeColor="text1"/>
          <w:szCs w:val="24"/>
        </w:rPr>
      </w:pPr>
      <w:r w:rsidRPr="008A10F9">
        <w:rPr>
          <w:rFonts w:asciiTheme="minorHAnsi" w:hAnsiTheme="minorHAnsi" w:cs="Calibri"/>
          <w:color w:val="000000" w:themeColor="text1"/>
          <w:szCs w:val="24"/>
        </w:rPr>
        <w:t xml:space="preserve">This </w:t>
      </w:r>
      <w:r w:rsidR="00516276">
        <w:rPr>
          <w:rFonts w:asciiTheme="minorHAnsi" w:hAnsiTheme="minorHAnsi" w:cs="Calibri"/>
          <w:color w:val="000000" w:themeColor="text1"/>
          <w:szCs w:val="24"/>
        </w:rPr>
        <w:t xml:space="preserve">document establishes </w:t>
      </w:r>
      <w:r w:rsidRPr="008A10F9">
        <w:rPr>
          <w:rFonts w:asciiTheme="minorHAnsi" w:hAnsiTheme="minorHAnsi" w:cs="Calibri"/>
          <w:color w:val="000000" w:themeColor="text1"/>
          <w:szCs w:val="24"/>
        </w:rPr>
        <w:t>procedure</w:t>
      </w:r>
      <w:r w:rsidR="00516276">
        <w:rPr>
          <w:rFonts w:asciiTheme="minorHAnsi" w:hAnsiTheme="minorHAnsi" w:cs="Calibri"/>
          <w:color w:val="000000" w:themeColor="text1"/>
          <w:szCs w:val="24"/>
        </w:rPr>
        <w:t>s</w:t>
      </w:r>
      <w:r w:rsidRPr="008A10F9">
        <w:rPr>
          <w:rFonts w:asciiTheme="minorHAnsi" w:hAnsiTheme="minorHAnsi" w:cs="Calibri"/>
          <w:color w:val="000000" w:themeColor="text1"/>
          <w:szCs w:val="24"/>
        </w:rPr>
        <w:t xml:space="preserve"> </w:t>
      </w:r>
      <w:r w:rsidR="00516276">
        <w:rPr>
          <w:rFonts w:asciiTheme="minorHAnsi" w:hAnsiTheme="minorHAnsi" w:cs="Calibri"/>
          <w:color w:val="000000" w:themeColor="text1"/>
          <w:szCs w:val="24"/>
        </w:rPr>
        <w:t xml:space="preserve">to be followed within ACT Health </w:t>
      </w:r>
      <w:r w:rsidR="00CC7CE8">
        <w:rPr>
          <w:rFonts w:asciiTheme="minorHAnsi" w:hAnsiTheme="minorHAnsi" w:cs="Calibri"/>
          <w:color w:val="000000" w:themeColor="text1"/>
          <w:szCs w:val="24"/>
        </w:rPr>
        <w:t>in adhering to</w:t>
      </w:r>
      <w:r w:rsidR="00516276">
        <w:rPr>
          <w:rFonts w:asciiTheme="minorHAnsi" w:hAnsiTheme="minorHAnsi" w:cs="Arial"/>
          <w:color w:val="000000" w:themeColor="text1"/>
          <w:szCs w:val="24"/>
        </w:rPr>
        <w:t xml:space="preserve"> these whole-of-government policies.</w:t>
      </w:r>
    </w:p>
    <w:p w14:paraId="498F6A63" w14:textId="77777777" w:rsidR="00361A59" w:rsidRPr="008A10F9" w:rsidRDefault="00361A59" w:rsidP="008A10F9">
      <w:pPr>
        <w:autoSpaceDE w:val="0"/>
        <w:autoSpaceDN w:val="0"/>
        <w:adjustRightInd w:val="0"/>
        <w:rPr>
          <w:rFonts w:asciiTheme="minorHAnsi" w:hAnsiTheme="minorHAnsi" w:cs="Calibri"/>
          <w:color w:val="000000" w:themeColor="text1"/>
          <w:szCs w:val="24"/>
        </w:rPr>
      </w:pPr>
    </w:p>
    <w:p w14:paraId="1DF1218C" w14:textId="77777777" w:rsidR="00361A59" w:rsidRPr="008A10F9" w:rsidRDefault="00361A59" w:rsidP="008A10F9">
      <w:pPr>
        <w:autoSpaceDE w:val="0"/>
        <w:autoSpaceDN w:val="0"/>
        <w:adjustRightInd w:val="0"/>
        <w:rPr>
          <w:rFonts w:asciiTheme="minorHAnsi" w:hAnsiTheme="minorHAnsi" w:cs="Arial"/>
          <w:color w:val="000000" w:themeColor="text1"/>
          <w:szCs w:val="24"/>
        </w:rPr>
      </w:pPr>
      <w:r w:rsidRPr="008A10F9">
        <w:rPr>
          <w:rFonts w:asciiTheme="minorHAnsi" w:hAnsiTheme="minorHAnsi" w:cs="Arial"/>
          <w:color w:val="000000" w:themeColor="text1"/>
          <w:szCs w:val="24"/>
        </w:rPr>
        <w:t xml:space="preserve">The document </w:t>
      </w:r>
      <w:r w:rsidR="009A5425">
        <w:rPr>
          <w:rFonts w:asciiTheme="minorHAnsi" w:hAnsiTheme="minorHAnsi" w:cs="Arial"/>
          <w:color w:val="000000" w:themeColor="text1"/>
          <w:szCs w:val="24"/>
        </w:rPr>
        <w:t>a</w:t>
      </w:r>
      <w:r w:rsidRPr="008A10F9">
        <w:rPr>
          <w:rFonts w:asciiTheme="minorHAnsi" w:hAnsiTheme="minorHAnsi" w:cs="Arial"/>
          <w:color w:val="000000" w:themeColor="text1"/>
          <w:szCs w:val="24"/>
        </w:rPr>
        <w:t>ssist</w:t>
      </w:r>
      <w:r w:rsidR="009A5425">
        <w:rPr>
          <w:rFonts w:asciiTheme="minorHAnsi" w:hAnsiTheme="minorHAnsi" w:cs="Arial"/>
          <w:color w:val="000000" w:themeColor="text1"/>
          <w:szCs w:val="24"/>
        </w:rPr>
        <w:t>s</w:t>
      </w:r>
      <w:r w:rsidRPr="008A10F9">
        <w:rPr>
          <w:rFonts w:asciiTheme="minorHAnsi" w:hAnsiTheme="minorHAnsi" w:cs="Arial"/>
          <w:color w:val="000000" w:themeColor="text1"/>
          <w:szCs w:val="24"/>
        </w:rPr>
        <w:t xml:space="preserve"> management to implement a system that satisfactorily and reasonably deals with conflicts of interest, and help all staff develop an awareness of possible conflicts </w:t>
      </w:r>
      <w:r w:rsidR="00196E8A">
        <w:rPr>
          <w:rFonts w:asciiTheme="minorHAnsi" w:hAnsiTheme="minorHAnsi" w:cs="Arial"/>
          <w:color w:val="000000" w:themeColor="text1"/>
          <w:szCs w:val="24"/>
        </w:rPr>
        <w:t xml:space="preserve">of interest </w:t>
      </w:r>
      <w:r w:rsidRPr="008A10F9">
        <w:rPr>
          <w:rFonts w:asciiTheme="minorHAnsi" w:hAnsiTheme="minorHAnsi" w:cs="Arial"/>
          <w:color w:val="000000" w:themeColor="text1"/>
          <w:szCs w:val="24"/>
        </w:rPr>
        <w:t>and how to deal with them.</w:t>
      </w:r>
    </w:p>
    <w:p w14:paraId="46A0B992" w14:textId="77777777" w:rsidR="00361A59" w:rsidRPr="008A10F9" w:rsidRDefault="00361A59" w:rsidP="008A10F9">
      <w:pPr>
        <w:autoSpaceDE w:val="0"/>
        <w:autoSpaceDN w:val="0"/>
        <w:adjustRightInd w:val="0"/>
        <w:rPr>
          <w:rFonts w:asciiTheme="minorHAnsi" w:hAnsiTheme="minorHAnsi" w:cs="Arial"/>
          <w:b/>
          <w:szCs w:val="24"/>
        </w:rPr>
      </w:pPr>
    </w:p>
    <w:tbl>
      <w:tblPr>
        <w:tblpPr w:leftFromText="180" w:rightFromText="180" w:vertAnchor="text" w:horzAnchor="margin" w:tblpX="-34" w:tblpY="181"/>
        <w:tblW w:w="9300" w:type="dxa"/>
        <w:tblLook w:val="0000" w:firstRow="0" w:lastRow="0" w:firstColumn="0" w:lastColumn="0" w:noHBand="0" w:noVBand="0"/>
      </w:tblPr>
      <w:tblGrid>
        <w:gridCol w:w="9300"/>
      </w:tblGrid>
      <w:tr w:rsidR="007B6904" w:rsidRPr="008A10F9" w14:paraId="43E628A0" w14:textId="77777777" w:rsidTr="00EE3FCF">
        <w:trPr>
          <w:cantSplit/>
          <w:trHeight w:val="285"/>
        </w:trPr>
        <w:tc>
          <w:tcPr>
            <w:tcW w:w="9300" w:type="dxa"/>
            <w:shd w:val="clear" w:color="auto" w:fill="A6A6A6" w:themeFill="background1" w:themeFillShade="A6"/>
          </w:tcPr>
          <w:p w14:paraId="1EFBFB58" w14:textId="77777777" w:rsidR="007B6904" w:rsidRPr="008A10F9" w:rsidRDefault="007B6904" w:rsidP="00EE3FCF">
            <w:pPr>
              <w:pStyle w:val="Heading1"/>
              <w:rPr>
                <w:rFonts w:asciiTheme="minorHAnsi" w:hAnsiTheme="minorHAnsi"/>
                <w:szCs w:val="28"/>
              </w:rPr>
            </w:pPr>
            <w:bookmarkStart w:id="8" w:name="_Toc389473277"/>
            <w:bookmarkStart w:id="9" w:name="_Toc424294305"/>
            <w:bookmarkStart w:id="10" w:name="_Toc491248424"/>
            <w:bookmarkStart w:id="11" w:name="_Toc498507529"/>
            <w:r w:rsidRPr="008A10F9">
              <w:rPr>
                <w:rFonts w:asciiTheme="minorHAnsi" w:hAnsiTheme="minorHAnsi"/>
                <w:szCs w:val="28"/>
              </w:rPr>
              <w:t>Scope</w:t>
            </w:r>
            <w:bookmarkEnd w:id="8"/>
            <w:bookmarkEnd w:id="9"/>
            <w:bookmarkEnd w:id="10"/>
            <w:bookmarkEnd w:id="11"/>
          </w:p>
        </w:tc>
      </w:tr>
    </w:tbl>
    <w:p w14:paraId="6FB14ACE" w14:textId="77777777" w:rsidR="009148A8" w:rsidRDefault="009148A8" w:rsidP="009148A8">
      <w:pPr>
        <w:jc w:val="both"/>
        <w:rPr>
          <w:rFonts w:cs="Arial"/>
          <w:b/>
          <w:szCs w:val="24"/>
        </w:rPr>
      </w:pPr>
    </w:p>
    <w:p w14:paraId="7F8FA204" w14:textId="6033DDD8" w:rsidR="009148A8" w:rsidRDefault="009148A8" w:rsidP="009148A8">
      <w:pPr>
        <w:autoSpaceDE w:val="0"/>
        <w:autoSpaceDN w:val="0"/>
        <w:adjustRightInd w:val="0"/>
        <w:rPr>
          <w:rFonts w:cs="Calibri"/>
          <w:szCs w:val="24"/>
        </w:rPr>
      </w:pPr>
      <w:r>
        <w:rPr>
          <w:rFonts w:cs="Calibri"/>
          <w:szCs w:val="24"/>
        </w:rPr>
        <w:t>This procedure applies to all ACT Health staff, whether they are permanent, temporary</w:t>
      </w:r>
      <w:r w:rsidR="000460EB">
        <w:rPr>
          <w:rFonts w:cs="Calibri"/>
          <w:szCs w:val="24"/>
        </w:rPr>
        <w:t>,</w:t>
      </w:r>
      <w:r>
        <w:rPr>
          <w:rFonts w:cs="Calibri"/>
          <w:szCs w:val="24"/>
        </w:rPr>
        <w:t xml:space="preserve"> casual</w:t>
      </w:r>
      <w:r w:rsidR="00B44E3B">
        <w:rPr>
          <w:rFonts w:cs="Calibri"/>
          <w:szCs w:val="24"/>
        </w:rPr>
        <w:t xml:space="preserve">, contractors </w:t>
      </w:r>
      <w:r w:rsidR="00C90D77">
        <w:rPr>
          <w:rFonts w:cs="Calibri"/>
          <w:szCs w:val="24"/>
        </w:rPr>
        <w:t>or volunteers</w:t>
      </w:r>
      <w:r>
        <w:rPr>
          <w:rFonts w:cs="Calibri"/>
          <w:szCs w:val="24"/>
        </w:rPr>
        <w:t xml:space="preserve">. </w:t>
      </w:r>
    </w:p>
    <w:p w14:paraId="444763EC" w14:textId="77777777" w:rsidR="009148A8" w:rsidRDefault="009148A8" w:rsidP="009148A8">
      <w:pPr>
        <w:autoSpaceDE w:val="0"/>
        <w:autoSpaceDN w:val="0"/>
        <w:adjustRightInd w:val="0"/>
        <w:rPr>
          <w:rFonts w:cs="Calibri"/>
          <w:szCs w:val="24"/>
        </w:rPr>
      </w:pPr>
    </w:p>
    <w:p w14:paraId="01D120F1" w14:textId="77777777" w:rsidR="009148A8" w:rsidRPr="00F12708" w:rsidRDefault="009148A8" w:rsidP="009148A8">
      <w:pPr>
        <w:autoSpaceDE w:val="0"/>
        <w:autoSpaceDN w:val="0"/>
        <w:adjustRightInd w:val="0"/>
        <w:rPr>
          <w:rFonts w:asciiTheme="minorHAnsi" w:eastAsiaTheme="minorHAnsi" w:hAnsiTheme="minorHAnsi" w:cs="Arial"/>
          <w:iCs/>
          <w:szCs w:val="24"/>
        </w:rPr>
      </w:pPr>
      <w:r>
        <w:rPr>
          <w:rFonts w:asciiTheme="minorHAnsi" w:hAnsiTheme="minorHAnsi" w:cs="Arial"/>
          <w:szCs w:val="24"/>
        </w:rPr>
        <w:t xml:space="preserve">In relation to </w:t>
      </w:r>
      <w:r w:rsidRPr="00DA6577">
        <w:rPr>
          <w:rFonts w:asciiTheme="minorHAnsi" w:eastAsiaTheme="minorHAnsi" w:hAnsiTheme="minorHAnsi" w:cs="Arial"/>
          <w:iCs/>
          <w:szCs w:val="24"/>
        </w:rPr>
        <w:t>Visiting Medical Officers and other contract staff</w:t>
      </w:r>
      <w:r>
        <w:rPr>
          <w:rFonts w:asciiTheme="minorHAnsi" w:eastAsiaTheme="minorHAnsi" w:hAnsiTheme="minorHAnsi" w:cs="Arial"/>
          <w:iCs/>
          <w:szCs w:val="24"/>
        </w:rPr>
        <w:t>,</w:t>
      </w:r>
      <w:r w:rsidRPr="00DA6577">
        <w:rPr>
          <w:rFonts w:asciiTheme="minorHAnsi" w:eastAsiaTheme="minorHAnsi" w:hAnsiTheme="minorHAnsi" w:cs="Arial"/>
          <w:iCs/>
          <w:szCs w:val="24"/>
        </w:rPr>
        <w:t xml:space="preserve"> </w:t>
      </w:r>
      <w:r w:rsidR="003829B8">
        <w:rPr>
          <w:rFonts w:asciiTheme="minorHAnsi" w:eastAsiaTheme="minorHAnsi" w:hAnsiTheme="minorHAnsi" w:cs="Arial"/>
          <w:iCs/>
          <w:szCs w:val="24"/>
        </w:rPr>
        <w:t>it</w:t>
      </w:r>
      <w:r>
        <w:rPr>
          <w:rFonts w:asciiTheme="minorHAnsi" w:eastAsiaTheme="minorHAnsi" w:hAnsiTheme="minorHAnsi" w:cs="Arial"/>
          <w:iCs/>
          <w:szCs w:val="24"/>
        </w:rPr>
        <w:t xml:space="preserve"> </w:t>
      </w:r>
      <w:r w:rsidRPr="00DA6577">
        <w:rPr>
          <w:rFonts w:asciiTheme="minorHAnsi" w:eastAsiaTheme="minorHAnsi" w:hAnsiTheme="minorHAnsi" w:cs="Arial"/>
          <w:iCs/>
          <w:szCs w:val="24"/>
        </w:rPr>
        <w:t>applies to the</w:t>
      </w:r>
      <w:r>
        <w:rPr>
          <w:rFonts w:asciiTheme="minorHAnsi" w:eastAsiaTheme="minorHAnsi" w:hAnsiTheme="minorHAnsi" w:cs="Arial"/>
          <w:iCs/>
          <w:szCs w:val="24"/>
        </w:rPr>
        <w:t>ir</w:t>
      </w:r>
      <w:r w:rsidRPr="00DA6577">
        <w:rPr>
          <w:rFonts w:asciiTheme="minorHAnsi" w:eastAsiaTheme="minorHAnsi" w:hAnsiTheme="minorHAnsi" w:cs="Arial"/>
          <w:iCs/>
          <w:szCs w:val="24"/>
        </w:rPr>
        <w:t xml:space="preserve"> conduct at </w:t>
      </w:r>
      <w:r w:rsidRPr="00F12708">
        <w:rPr>
          <w:rFonts w:asciiTheme="minorHAnsi" w:eastAsiaTheme="minorHAnsi" w:hAnsiTheme="minorHAnsi" w:cs="Arial"/>
          <w:iCs/>
          <w:szCs w:val="24"/>
        </w:rPr>
        <w:t>any time in which they are receiving payment for work done within ACT Health, or where they are acting in an official capacity on behalf of ACT Health.</w:t>
      </w:r>
    </w:p>
    <w:p w14:paraId="4EE9669C" w14:textId="77777777" w:rsidR="003829B8" w:rsidRPr="00F12708" w:rsidRDefault="003829B8" w:rsidP="003829B8">
      <w:pPr>
        <w:autoSpaceDE w:val="0"/>
        <w:autoSpaceDN w:val="0"/>
        <w:adjustRightInd w:val="0"/>
        <w:rPr>
          <w:rFonts w:asciiTheme="minorHAnsi" w:hAnsiTheme="minorHAnsi" w:cs="Calibri"/>
          <w:color w:val="000000" w:themeColor="text1"/>
          <w:szCs w:val="24"/>
        </w:rPr>
      </w:pPr>
    </w:p>
    <w:p w14:paraId="6B125D31" w14:textId="692A847D" w:rsidR="003829B8" w:rsidRPr="00F12708" w:rsidRDefault="003829B8" w:rsidP="003829B8">
      <w:pPr>
        <w:autoSpaceDE w:val="0"/>
        <w:autoSpaceDN w:val="0"/>
        <w:adjustRightInd w:val="0"/>
        <w:rPr>
          <w:rFonts w:asciiTheme="minorHAnsi" w:hAnsiTheme="minorHAnsi" w:cs="Calibri"/>
          <w:color w:val="000000" w:themeColor="text1"/>
          <w:szCs w:val="24"/>
        </w:rPr>
      </w:pPr>
      <w:r w:rsidRPr="00F12708">
        <w:rPr>
          <w:rFonts w:asciiTheme="minorHAnsi" w:hAnsiTheme="minorHAnsi" w:cs="Calibri"/>
          <w:color w:val="000000" w:themeColor="text1"/>
          <w:szCs w:val="24"/>
        </w:rPr>
        <w:t>It includes conflicts, whether real, potential or perceived, arising from close personal relationships both outside and within the workplace.</w:t>
      </w:r>
      <w:r w:rsidR="00EE3FCF">
        <w:rPr>
          <w:rFonts w:asciiTheme="minorHAnsi" w:hAnsiTheme="minorHAnsi" w:cs="Calibri"/>
          <w:color w:val="000000" w:themeColor="text1"/>
          <w:szCs w:val="24"/>
        </w:rPr>
        <w:t xml:space="preserve"> </w:t>
      </w:r>
    </w:p>
    <w:p w14:paraId="3A8E0E92" w14:textId="77777777" w:rsidR="003829B8" w:rsidRPr="00F12708" w:rsidRDefault="003829B8" w:rsidP="003829B8">
      <w:pPr>
        <w:autoSpaceDE w:val="0"/>
        <w:autoSpaceDN w:val="0"/>
        <w:adjustRightInd w:val="0"/>
        <w:rPr>
          <w:rFonts w:asciiTheme="minorHAnsi" w:hAnsiTheme="minorHAnsi" w:cs="Calibri"/>
          <w:szCs w:val="24"/>
          <w:lang w:eastAsia="en-AU"/>
        </w:rPr>
      </w:pPr>
    </w:p>
    <w:p w14:paraId="6AE2526D" w14:textId="33386258" w:rsidR="009148A8" w:rsidRDefault="003829B8" w:rsidP="009148A8">
      <w:pPr>
        <w:autoSpaceDE w:val="0"/>
        <w:autoSpaceDN w:val="0"/>
        <w:adjustRightInd w:val="0"/>
        <w:rPr>
          <w:rFonts w:asciiTheme="minorHAnsi" w:eastAsiaTheme="minorHAnsi" w:hAnsiTheme="minorHAnsi" w:cs="Arial"/>
          <w:szCs w:val="24"/>
        </w:rPr>
      </w:pPr>
      <w:r w:rsidRPr="00F12708">
        <w:rPr>
          <w:rFonts w:asciiTheme="minorHAnsi" w:hAnsiTheme="minorHAnsi" w:cs="Calibri"/>
          <w:szCs w:val="24"/>
          <w:lang w:eastAsia="en-AU"/>
        </w:rPr>
        <w:t xml:space="preserve">It also applies </w:t>
      </w:r>
      <w:r w:rsidR="00F12708">
        <w:rPr>
          <w:rFonts w:asciiTheme="minorHAnsi" w:hAnsiTheme="minorHAnsi" w:cs="Calibri"/>
          <w:szCs w:val="24"/>
          <w:lang w:eastAsia="en-AU"/>
        </w:rPr>
        <w:t>where</w:t>
      </w:r>
      <w:r w:rsidRPr="00F12708">
        <w:rPr>
          <w:rFonts w:asciiTheme="minorHAnsi" w:hAnsiTheme="minorHAnsi" w:cs="Calibri"/>
          <w:szCs w:val="24"/>
          <w:lang w:eastAsia="en-AU"/>
        </w:rPr>
        <w:t xml:space="preserve"> </w:t>
      </w:r>
      <w:r w:rsidR="00F12708">
        <w:rPr>
          <w:rFonts w:asciiTheme="minorHAnsi" w:hAnsiTheme="minorHAnsi" w:cs="Calibri"/>
          <w:szCs w:val="24"/>
          <w:lang w:eastAsia="en-AU"/>
        </w:rPr>
        <w:t>public officials</w:t>
      </w:r>
      <w:r w:rsidRPr="00F12708">
        <w:rPr>
          <w:rFonts w:asciiTheme="minorHAnsi" w:hAnsiTheme="minorHAnsi" w:cs="Calibri"/>
          <w:szCs w:val="24"/>
          <w:lang w:eastAsia="en-AU"/>
        </w:rPr>
        <w:t xml:space="preserve"> </w:t>
      </w:r>
      <w:r w:rsidR="00F12708">
        <w:rPr>
          <w:rFonts w:asciiTheme="minorHAnsi" w:hAnsiTheme="minorHAnsi" w:cs="Calibri"/>
          <w:szCs w:val="24"/>
          <w:lang w:eastAsia="en-AU"/>
        </w:rPr>
        <w:t>face a</w:t>
      </w:r>
      <w:r w:rsidRPr="00F12708">
        <w:rPr>
          <w:rFonts w:asciiTheme="minorHAnsi" w:hAnsiTheme="minorHAnsi" w:cs="Calibri"/>
          <w:szCs w:val="24"/>
          <w:lang w:eastAsia="en-AU"/>
        </w:rPr>
        <w:t xml:space="preserve"> </w:t>
      </w:r>
      <w:r w:rsidRPr="00F12708">
        <w:rPr>
          <w:rFonts w:asciiTheme="minorHAnsi" w:hAnsiTheme="minorHAnsi" w:cs="Calibri"/>
          <w:i/>
          <w:szCs w:val="24"/>
          <w:lang w:eastAsia="en-AU"/>
        </w:rPr>
        <w:t>conflict of duty</w:t>
      </w:r>
      <w:r w:rsidR="00F12708">
        <w:rPr>
          <w:rFonts w:asciiTheme="minorHAnsi" w:hAnsiTheme="minorHAnsi" w:cs="Calibri"/>
          <w:szCs w:val="24"/>
          <w:lang w:eastAsia="en-AU"/>
        </w:rPr>
        <w:t xml:space="preserve"> – that is, where they</w:t>
      </w:r>
      <w:r w:rsidRPr="00F12708">
        <w:rPr>
          <w:rFonts w:asciiTheme="minorHAnsi" w:hAnsiTheme="minorHAnsi" w:cs="Arial"/>
          <w:color w:val="000000" w:themeColor="text1"/>
          <w:szCs w:val="24"/>
        </w:rPr>
        <w:t xml:space="preserve"> </w:t>
      </w:r>
      <w:r w:rsidR="00F12708" w:rsidRPr="00F12708">
        <w:rPr>
          <w:rFonts w:asciiTheme="minorHAnsi" w:eastAsiaTheme="minorHAnsi" w:hAnsiTheme="minorHAnsi" w:cs="Arial"/>
          <w:szCs w:val="24"/>
        </w:rPr>
        <w:t>ha</w:t>
      </w:r>
      <w:r w:rsidR="00F12708">
        <w:rPr>
          <w:rFonts w:asciiTheme="minorHAnsi" w:eastAsiaTheme="minorHAnsi" w:hAnsiTheme="minorHAnsi" w:cs="Arial"/>
          <w:szCs w:val="24"/>
        </w:rPr>
        <w:t>ve</w:t>
      </w:r>
      <w:r w:rsidR="00F12708" w:rsidRPr="00F12708">
        <w:rPr>
          <w:rFonts w:asciiTheme="minorHAnsi" w:eastAsiaTheme="minorHAnsi" w:hAnsiTheme="minorHAnsi" w:cs="Arial"/>
          <w:szCs w:val="24"/>
        </w:rPr>
        <w:t xml:space="preserve"> </w:t>
      </w:r>
      <w:r w:rsidR="00F12708">
        <w:rPr>
          <w:rFonts w:asciiTheme="minorHAnsi" w:eastAsiaTheme="minorHAnsi" w:hAnsiTheme="minorHAnsi" w:cs="Arial"/>
          <w:szCs w:val="24"/>
        </w:rPr>
        <w:t xml:space="preserve">roles in more than one </w:t>
      </w:r>
      <w:r w:rsidR="00F12708" w:rsidRPr="00F12708">
        <w:rPr>
          <w:rFonts w:asciiTheme="minorHAnsi" w:eastAsiaTheme="minorHAnsi" w:hAnsiTheme="minorHAnsi" w:cs="Arial"/>
          <w:szCs w:val="24"/>
        </w:rPr>
        <w:t>organisation</w:t>
      </w:r>
      <w:r w:rsidR="00F12708">
        <w:rPr>
          <w:rFonts w:asciiTheme="minorHAnsi" w:eastAsiaTheme="minorHAnsi" w:hAnsiTheme="minorHAnsi" w:cs="Arial"/>
          <w:szCs w:val="24"/>
        </w:rPr>
        <w:t>, which may have competing objectives.</w:t>
      </w:r>
    </w:p>
    <w:p w14:paraId="23E7C350" w14:textId="77777777" w:rsidR="00F12708" w:rsidRPr="00F12708" w:rsidRDefault="00F12708" w:rsidP="009148A8">
      <w:pPr>
        <w:autoSpaceDE w:val="0"/>
        <w:autoSpaceDN w:val="0"/>
        <w:adjustRightInd w:val="0"/>
        <w:rPr>
          <w:rFonts w:asciiTheme="minorHAnsi" w:hAnsiTheme="minorHAnsi" w:cs="Arial"/>
          <w:szCs w:val="24"/>
        </w:rPr>
      </w:pPr>
    </w:p>
    <w:p w14:paraId="078100A2" w14:textId="799633AF" w:rsidR="009148A8" w:rsidRDefault="009148A8" w:rsidP="009148A8">
      <w:pPr>
        <w:autoSpaceDE w:val="0"/>
        <w:autoSpaceDN w:val="0"/>
        <w:adjustRightInd w:val="0"/>
        <w:rPr>
          <w:rFonts w:cs="Calibri"/>
          <w:color w:val="000000" w:themeColor="text1"/>
          <w:szCs w:val="24"/>
          <w:lang w:eastAsia="en-AU"/>
        </w:rPr>
      </w:pPr>
      <w:r w:rsidRPr="00F12708">
        <w:rPr>
          <w:rFonts w:asciiTheme="minorHAnsi" w:hAnsiTheme="minorHAnsi" w:cs="Calibri"/>
          <w:color w:val="000000" w:themeColor="text1"/>
          <w:szCs w:val="24"/>
        </w:rPr>
        <w:t xml:space="preserve">The procedure does not cover the issue of </w:t>
      </w:r>
      <w:r w:rsidRPr="00F12708">
        <w:rPr>
          <w:rFonts w:asciiTheme="minorHAnsi" w:hAnsiTheme="minorHAnsi" w:cs="Calibri"/>
          <w:color w:val="000000" w:themeColor="text1"/>
          <w:szCs w:val="24"/>
          <w:lang w:eastAsia="en-AU"/>
        </w:rPr>
        <w:t>therapeutic or treatment relationships with family members or close friends.</w:t>
      </w:r>
      <w:r w:rsidRPr="00F12708">
        <w:rPr>
          <w:rFonts w:asciiTheme="minorHAnsi" w:hAnsiTheme="minorHAnsi" w:cs="Calibri"/>
          <w:color w:val="000000" w:themeColor="text1"/>
          <w:szCs w:val="24"/>
        </w:rPr>
        <w:t xml:space="preserve"> ACT Health staff from a regulated health profession are subject to professional standards regarding </w:t>
      </w:r>
      <w:r w:rsidRPr="00F12708">
        <w:rPr>
          <w:rFonts w:asciiTheme="minorHAnsi" w:hAnsiTheme="minorHAnsi" w:cs="Calibri"/>
          <w:color w:val="000000" w:themeColor="text1"/>
          <w:szCs w:val="24"/>
          <w:lang w:eastAsia="en-AU"/>
        </w:rPr>
        <w:t>professional and personal boundaries, breaches of which may be notified</w:t>
      </w:r>
      <w:r w:rsidR="00404502">
        <w:rPr>
          <w:rFonts w:asciiTheme="minorHAnsi" w:hAnsiTheme="minorHAnsi" w:cs="Calibri"/>
          <w:color w:val="000000" w:themeColor="text1"/>
          <w:szCs w:val="24"/>
          <w:lang w:eastAsia="en-AU"/>
        </w:rPr>
        <w:t xml:space="preserve"> to the relevant regulator – for example,</w:t>
      </w:r>
      <w:r w:rsidRPr="00E05C28">
        <w:rPr>
          <w:rFonts w:cs="Calibri"/>
          <w:color w:val="000000" w:themeColor="text1"/>
          <w:szCs w:val="24"/>
          <w:lang w:eastAsia="en-AU"/>
        </w:rPr>
        <w:t xml:space="preserve"> the </w:t>
      </w:r>
      <w:r w:rsidRPr="00E05C28">
        <w:rPr>
          <w:rFonts w:cs="Calibri"/>
          <w:color w:val="000000" w:themeColor="text1"/>
          <w:szCs w:val="24"/>
        </w:rPr>
        <w:t>Australian Health Practitioner Regulation Agency</w:t>
      </w:r>
      <w:r w:rsidR="00E457B4">
        <w:rPr>
          <w:rFonts w:cs="Calibri"/>
          <w:color w:val="000000" w:themeColor="text1"/>
          <w:szCs w:val="24"/>
        </w:rPr>
        <w:t xml:space="preserve"> (AHPRA)</w:t>
      </w:r>
      <w:r w:rsidRPr="00E05C28">
        <w:rPr>
          <w:rFonts w:cs="Calibri"/>
          <w:color w:val="000000" w:themeColor="text1"/>
          <w:szCs w:val="24"/>
          <w:lang w:eastAsia="en-AU"/>
        </w:rPr>
        <w:t>.</w:t>
      </w:r>
    </w:p>
    <w:p w14:paraId="4473EAB0" w14:textId="77777777" w:rsidR="00C80CF4" w:rsidRPr="00E05C28" w:rsidRDefault="00C80CF4" w:rsidP="009148A8">
      <w:pPr>
        <w:autoSpaceDE w:val="0"/>
        <w:autoSpaceDN w:val="0"/>
        <w:adjustRightInd w:val="0"/>
        <w:rPr>
          <w:rFonts w:cs="Calibri"/>
          <w:color w:val="000000" w:themeColor="text1"/>
          <w:szCs w:val="24"/>
        </w:rPr>
      </w:pPr>
    </w:p>
    <w:tbl>
      <w:tblPr>
        <w:tblpPr w:leftFromText="180" w:rightFromText="180" w:vertAnchor="text" w:horzAnchor="margin" w:tblpX="-34" w:tblpY="181"/>
        <w:tblW w:w="9300" w:type="dxa"/>
        <w:tblLook w:val="0000" w:firstRow="0" w:lastRow="0" w:firstColumn="0" w:lastColumn="0" w:noHBand="0" w:noVBand="0"/>
      </w:tblPr>
      <w:tblGrid>
        <w:gridCol w:w="9300"/>
      </w:tblGrid>
      <w:tr w:rsidR="006D2FD7" w:rsidRPr="00CD1C0E" w14:paraId="40C6184B" w14:textId="77777777" w:rsidTr="00EE3FCF">
        <w:trPr>
          <w:cantSplit/>
          <w:trHeight w:val="285"/>
        </w:trPr>
        <w:tc>
          <w:tcPr>
            <w:tcW w:w="9300" w:type="dxa"/>
            <w:shd w:val="clear" w:color="auto" w:fill="A6A6A6" w:themeFill="background1" w:themeFillShade="A6"/>
          </w:tcPr>
          <w:p w14:paraId="173AAB30" w14:textId="55E5FAE3" w:rsidR="006D2FD7" w:rsidRPr="00C76688" w:rsidRDefault="006D2FD7" w:rsidP="00EE3FCF">
            <w:pPr>
              <w:pStyle w:val="Heading1"/>
            </w:pPr>
            <w:bookmarkStart w:id="12" w:name="_Toc420586228"/>
            <w:bookmarkStart w:id="13" w:name="_Toc424294306"/>
            <w:bookmarkStart w:id="14" w:name="_Toc491248425"/>
            <w:bookmarkStart w:id="15" w:name="_Toc498507530"/>
            <w:r>
              <w:t xml:space="preserve">Roles and </w:t>
            </w:r>
            <w:r w:rsidR="00EE3FCF">
              <w:t>r</w:t>
            </w:r>
            <w:r>
              <w:t>esponsibilities</w:t>
            </w:r>
            <w:bookmarkEnd w:id="12"/>
            <w:bookmarkEnd w:id="13"/>
            <w:bookmarkEnd w:id="14"/>
            <w:bookmarkEnd w:id="15"/>
          </w:p>
        </w:tc>
      </w:tr>
    </w:tbl>
    <w:p w14:paraId="0A9ED682" w14:textId="77777777" w:rsidR="006D2FD7" w:rsidRPr="00AF43AC" w:rsidRDefault="006D2FD7" w:rsidP="006D2FD7">
      <w:pPr>
        <w:rPr>
          <w:rFonts w:cs="Arial"/>
          <w:szCs w:val="24"/>
        </w:rPr>
      </w:pPr>
    </w:p>
    <w:p w14:paraId="0A97E3DD" w14:textId="77777777" w:rsidR="006D2FD7" w:rsidRDefault="006D2FD7" w:rsidP="006D2FD7">
      <w:pPr>
        <w:autoSpaceDE w:val="0"/>
        <w:autoSpaceDN w:val="0"/>
        <w:adjustRightInd w:val="0"/>
        <w:rPr>
          <w:rFonts w:cs="Calibri"/>
          <w:szCs w:val="24"/>
        </w:rPr>
      </w:pPr>
      <w:r w:rsidRPr="00E20C4C">
        <w:rPr>
          <w:rFonts w:cs="Calibri"/>
          <w:szCs w:val="24"/>
          <w:u w:val="single"/>
        </w:rPr>
        <w:t>Staff</w:t>
      </w:r>
      <w:r>
        <w:rPr>
          <w:rFonts w:cs="Calibri"/>
          <w:szCs w:val="24"/>
        </w:rPr>
        <w:t xml:space="preserve"> must:</w:t>
      </w:r>
    </w:p>
    <w:p w14:paraId="000D5654" w14:textId="77777777" w:rsidR="00637F7E" w:rsidRPr="00637F7E" w:rsidRDefault="00637F7E" w:rsidP="006D2FD7">
      <w:pPr>
        <w:pStyle w:val="ListParagraph"/>
        <w:numPr>
          <w:ilvl w:val="0"/>
          <w:numId w:val="42"/>
        </w:numPr>
        <w:autoSpaceDE w:val="0"/>
        <w:autoSpaceDN w:val="0"/>
        <w:adjustRightInd w:val="0"/>
        <w:rPr>
          <w:rFonts w:eastAsia="SymbolMT" w:cs="Arial"/>
          <w:color w:val="000000" w:themeColor="text1"/>
          <w:szCs w:val="24"/>
        </w:rPr>
      </w:pPr>
      <w:r>
        <w:rPr>
          <w:rFonts w:cs="Arial"/>
          <w:color w:val="000000" w:themeColor="text1"/>
          <w:szCs w:val="24"/>
        </w:rPr>
        <w:t>P</w:t>
      </w:r>
      <w:r w:rsidRPr="00D22DFF">
        <w:rPr>
          <w:rFonts w:cs="Arial"/>
          <w:color w:val="000000" w:themeColor="text1"/>
          <w:szCs w:val="24"/>
        </w:rPr>
        <w:t>erform duties in a fair and unbiased way and not make decisions affected by self-interest or personal gain</w:t>
      </w:r>
      <w:r>
        <w:rPr>
          <w:rFonts w:cs="Arial"/>
          <w:color w:val="000000" w:themeColor="text1"/>
          <w:szCs w:val="24"/>
        </w:rPr>
        <w:t>;</w:t>
      </w:r>
    </w:p>
    <w:p w14:paraId="1AB57B1B" w14:textId="77777777" w:rsidR="006D2FD7" w:rsidRPr="00E20C4C" w:rsidRDefault="006D2FD7" w:rsidP="006D2FD7">
      <w:pPr>
        <w:pStyle w:val="ListParagraph"/>
        <w:numPr>
          <w:ilvl w:val="0"/>
          <w:numId w:val="42"/>
        </w:numPr>
        <w:autoSpaceDE w:val="0"/>
        <w:autoSpaceDN w:val="0"/>
        <w:adjustRightInd w:val="0"/>
        <w:rPr>
          <w:rFonts w:eastAsia="SymbolMT" w:cs="Arial"/>
          <w:color w:val="000000" w:themeColor="text1"/>
          <w:szCs w:val="24"/>
        </w:rPr>
      </w:pPr>
      <w:r w:rsidRPr="00E20C4C">
        <w:rPr>
          <w:rFonts w:eastAsia="SymbolMT" w:cs="Arial"/>
          <w:color w:val="000000" w:themeColor="text1"/>
          <w:szCs w:val="24"/>
        </w:rPr>
        <w:t>Be aware of their obligation to identify and assess private and personal interests and whether they conflict or have the potential to conflict with their official duties;</w:t>
      </w:r>
    </w:p>
    <w:p w14:paraId="3F408331" w14:textId="77777777" w:rsidR="006D2FD7" w:rsidRPr="00E20C4C" w:rsidRDefault="006D2FD7" w:rsidP="006D2FD7">
      <w:pPr>
        <w:pStyle w:val="ListParagraph"/>
        <w:numPr>
          <w:ilvl w:val="0"/>
          <w:numId w:val="42"/>
        </w:numPr>
        <w:autoSpaceDE w:val="0"/>
        <w:autoSpaceDN w:val="0"/>
        <w:adjustRightInd w:val="0"/>
        <w:rPr>
          <w:rFonts w:eastAsia="SymbolMT" w:cs="Arial"/>
          <w:color w:val="000000" w:themeColor="text1"/>
          <w:szCs w:val="24"/>
        </w:rPr>
      </w:pPr>
      <w:r w:rsidRPr="00E20C4C">
        <w:rPr>
          <w:rFonts w:eastAsia="SymbolMT" w:cs="Arial"/>
          <w:color w:val="000000" w:themeColor="text1"/>
          <w:szCs w:val="24"/>
        </w:rPr>
        <w:lastRenderedPageBreak/>
        <w:t>Avoid where</w:t>
      </w:r>
      <w:r w:rsidR="00637F7E">
        <w:rPr>
          <w:rFonts w:eastAsia="SymbolMT" w:cs="Arial"/>
          <w:color w:val="000000" w:themeColor="text1"/>
          <w:szCs w:val="24"/>
        </w:rPr>
        <w:t>ver</w:t>
      </w:r>
      <w:r w:rsidRPr="00E20C4C">
        <w:rPr>
          <w:rFonts w:eastAsia="SymbolMT" w:cs="Arial"/>
          <w:color w:val="000000" w:themeColor="text1"/>
          <w:szCs w:val="24"/>
        </w:rPr>
        <w:t xml:space="preserve"> possible </w:t>
      </w:r>
      <w:r w:rsidR="00637F7E">
        <w:rPr>
          <w:rFonts w:cs="Calibri"/>
          <w:szCs w:val="24"/>
        </w:rPr>
        <w:t>placing themselves in a position of perceived, potential, or actual conflict of interest,</w:t>
      </w:r>
      <w:r w:rsidR="00637F7E" w:rsidRPr="00E20C4C">
        <w:rPr>
          <w:rFonts w:eastAsia="SymbolMT" w:cs="Arial"/>
          <w:color w:val="000000" w:themeColor="text1"/>
          <w:szCs w:val="24"/>
        </w:rPr>
        <w:t xml:space="preserve"> </w:t>
      </w:r>
      <w:r w:rsidRPr="00E20C4C">
        <w:rPr>
          <w:rFonts w:eastAsia="SymbolMT" w:cs="Arial"/>
          <w:color w:val="000000" w:themeColor="text1"/>
          <w:szCs w:val="24"/>
        </w:rPr>
        <w:t>and manage those conflicts of interest that cannot be avoided;</w:t>
      </w:r>
    </w:p>
    <w:p w14:paraId="28F5C1C0" w14:textId="7CE8F51F" w:rsidR="006D2FD7" w:rsidRDefault="006D2FD7" w:rsidP="006D2FD7">
      <w:pPr>
        <w:pStyle w:val="ListParagraph"/>
        <w:numPr>
          <w:ilvl w:val="0"/>
          <w:numId w:val="42"/>
        </w:numPr>
        <w:autoSpaceDE w:val="0"/>
        <w:autoSpaceDN w:val="0"/>
        <w:adjustRightInd w:val="0"/>
        <w:rPr>
          <w:rFonts w:eastAsia="SymbolMT" w:cs="Arial"/>
          <w:color w:val="000000" w:themeColor="text1"/>
          <w:szCs w:val="24"/>
        </w:rPr>
      </w:pPr>
      <w:r w:rsidRPr="00E20C4C">
        <w:rPr>
          <w:rFonts w:eastAsia="SymbolMT" w:cs="Arial"/>
          <w:color w:val="000000" w:themeColor="text1"/>
          <w:szCs w:val="24"/>
        </w:rPr>
        <w:t>Declare immediately any conflict of interest or potential conflict of interest</w:t>
      </w:r>
      <w:r w:rsidR="00CC7CE8">
        <w:rPr>
          <w:rFonts w:eastAsia="SymbolMT" w:cs="Arial"/>
          <w:color w:val="000000" w:themeColor="text1"/>
          <w:szCs w:val="24"/>
        </w:rPr>
        <w:t xml:space="preserve"> and complete a conflict of interest declaration (Attachment 1)</w:t>
      </w:r>
      <w:r w:rsidRPr="00E20C4C">
        <w:rPr>
          <w:rFonts w:eastAsia="SymbolMT" w:cs="Arial"/>
          <w:color w:val="000000" w:themeColor="text1"/>
          <w:szCs w:val="24"/>
        </w:rPr>
        <w:t xml:space="preserve">; </w:t>
      </w:r>
    </w:p>
    <w:p w14:paraId="77169925" w14:textId="77777777" w:rsidR="006D2FD7" w:rsidRPr="0023712B" w:rsidRDefault="006D2FD7" w:rsidP="006D2FD7">
      <w:pPr>
        <w:pStyle w:val="ListParagraph"/>
        <w:numPr>
          <w:ilvl w:val="0"/>
          <w:numId w:val="42"/>
        </w:numPr>
        <w:autoSpaceDE w:val="0"/>
        <w:autoSpaceDN w:val="0"/>
        <w:adjustRightInd w:val="0"/>
        <w:rPr>
          <w:rFonts w:eastAsia="SymbolMT" w:cs="Arial"/>
          <w:color w:val="000000" w:themeColor="text1"/>
          <w:szCs w:val="24"/>
        </w:rPr>
      </w:pPr>
      <w:r w:rsidRPr="0096136F">
        <w:rPr>
          <w:rFonts w:cs="Calibri"/>
          <w:color w:val="000000" w:themeColor="text1"/>
          <w:szCs w:val="24"/>
        </w:rPr>
        <w:t xml:space="preserve">Advise their manager if they have a close personal relationship in their workplace that may represent a perceived, potential or actual conflict of interest; </w:t>
      </w:r>
    </w:p>
    <w:p w14:paraId="38FE1BB3" w14:textId="11E1CAD6" w:rsidR="006D2FD7" w:rsidRPr="0023712B" w:rsidRDefault="006D2FD7" w:rsidP="006D2FD7">
      <w:pPr>
        <w:numPr>
          <w:ilvl w:val="0"/>
          <w:numId w:val="42"/>
        </w:numPr>
        <w:autoSpaceDE w:val="0"/>
        <w:autoSpaceDN w:val="0"/>
        <w:adjustRightInd w:val="0"/>
        <w:rPr>
          <w:rFonts w:eastAsia="SymbolMT" w:cs="Arial"/>
          <w:color w:val="000000" w:themeColor="text1"/>
          <w:szCs w:val="24"/>
        </w:rPr>
      </w:pPr>
      <w:r w:rsidRPr="0023712B">
        <w:rPr>
          <w:rFonts w:cs="Arial"/>
          <w:color w:val="000000" w:themeColor="text1"/>
          <w:szCs w:val="24"/>
        </w:rPr>
        <w:t xml:space="preserve">Report any suspected breaches of this </w:t>
      </w:r>
      <w:r w:rsidR="00D12C88">
        <w:rPr>
          <w:rFonts w:cs="Arial"/>
          <w:color w:val="000000" w:themeColor="text1"/>
          <w:szCs w:val="24"/>
        </w:rPr>
        <w:t>procedure</w:t>
      </w:r>
      <w:r w:rsidRPr="0023712B">
        <w:rPr>
          <w:rFonts w:cs="Arial"/>
          <w:color w:val="000000" w:themeColor="text1"/>
          <w:szCs w:val="24"/>
        </w:rPr>
        <w:t xml:space="preserve"> to their </w:t>
      </w:r>
      <w:r>
        <w:rPr>
          <w:rFonts w:cs="Arial"/>
          <w:color w:val="000000" w:themeColor="text1"/>
          <w:szCs w:val="24"/>
        </w:rPr>
        <w:t>m</w:t>
      </w:r>
      <w:r w:rsidRPr="0023712B">
        <w:rPr>
          <w:rFonts w:cs="Arial"/>
          <w:color w:val="000000" w:themeColor="text1"/>
          <w:szCs w:val="24"/>
        </w:rPr>
        <w:t xml:space="preserve">anager or </w:t>
      </w:r>
      <w:r>
        <w:rPr>
          <w:rFonts w:cs="Arial"/>
          <w:color w:val="000000" w:themeColor="text1"/>
          <w:szCs w:val="24"/>
        </w:rPr>
        <w:t>d</w:t>
      </w:r>
      <w:r w:rsidRPr="0023712B">
        <w:rPr>
          <w:rFonts w:cs="Arial"/>
          <w:color w:val="000000" w:themeColor="text1"/>
          <w:szCs w:val="24"/>
        </w:rPr>
        <w:t xml:space="preserve">irector; </w:t>
      </w:r>
      <w:r w:rsidRPr="0023712B">
        <w:rPr>
          <w:rFonts w:eastAsia="SymbolMT" w:cs="Arial"/>
          <w:color w:val="000000" w:themeColor="text1"/>
          <w:szCs w:val="24"/>
        </w:rPr>
        <w:t>and</w:t>
      </w:r>
    </w:p>
    <w:p w14:paraId="0779743A" w14:textId="77777777" w:rsidR="006D2FD7" w:rsidRPr="00E20C4C" w:rsidRDefault="006D2FD7" w:rsidP="006D2FD7">
      <w:pPr>
        <w:pStyle w:val="ListParagraph"/>
        <w:numPr>
          <w:ilvl w:val="0"/>
          <w:numId w:val="42"/>
        </w:numPr>
        <w:autoSpaceDE w:val="0"/>
        <w:autoSpaceDN w:val="0"/>
        <w:adjustRightInd w:val="0"/>
        <w:rPr>
          <w:rFonts w:cs="Arial"/>
          <w:bCs/>
          <w:color w:val="000000" w:themeColor="text1"/>
          <w:szCs w:val="24"/>
        </w:rPr>
      </w:pPr>
      <w:r w:rsidRPr="00E20C4C">
        <w:rPr>
          <w:rFonts w:eastAsia="SymbolMT" w:cs="Arial"/>
          <w:color w:val="000000" w:themeColor="text1"/>
          <w:szCs w:val="24"/>
        </w:rPr>
        <w:t>Treat all persons equally and fairly and not show preference to any individual or organisation.</w:t>
      </w:r>
    </w:p>
    <w:p w14:paraId="596C9283" w14:textId="77777777" w:rsidR="006D2FD7" w:rsidRDefault="006D2FD7" w:rsidP="006D2FD7">
      <w:pPr>
        <w:autoSpaceDE w:val="0"/>
        <w:autoSpaceDN w:val="0"/>
        <w:adjustRightInd w:val="0"/>
        <w:rPr>
          <w:rFonts w:cs="Calibri"/>
          <w:szCs w:val="24"/>
        </w:rPr>
      </w:pPr>
    </w:p>
    <w:p w14:paraId="353D8355" w14:textId="77777777" w:rsidR="006D2FD7" w:rsidRPr="00D97A94" w:rsidRDefault="006D2FD7" w:rsidP="006D2FD7">
      <w:pPr>
        <w:autoSpaceDE w:val="0"/>
        <w:autoSpaceDN w:val="0"/>
        <w:adjustRightInd w:val="0"/>
        <w:rPr>
          <w:rFonts w:cs="Calibri"/>
          <w:color w:val="000000" w:themeColor="text1"/>
          <w:szCs w:val="24"/>
        </w:rPr>
      </w:pPr>
      <w:r w:rsidRPr="00D97A94">
        <w:rPr>
          <w:rFonts w:cs="Calibri"/>
          <w:color w:val="000000" w:themeColor="text1"/>
          <w:szCs w:val="24"/>
          <w:u w:val="single"/>
        </w:rPr>
        <w:t>Managers</w:t>
      </w:r>
      <w:r w:rsidRPr="00D97A94">
        <w:rPr>
          <w:rFonts w:cs="Calibri"/>
          <w:color w:val="000000" w:themeColor="text1"/>
          <w:szCs w:val="24"/>
        </w:rPr>
        <w:t>, i</w:t>
      </w:r>
      <w:r w:rsidRPr="00D97A94">
        <w:rPr>
          <w:rFonts w:eastAsia="SymbolMT" w:cs="Arial"/>
          <w:color w:val="000000" w:themeColor="text1"/>
          <w:szCs w:val="24"/>
        </w:rPr>
        <w:t>n addition to their responsib</w:t>
      </w:r>
      <w:r>
        <w:rPr>
          <w:rFonts w:eastAsia="SymbolMT" w:cs="Arial"/>
          <w:color w:val="000000" w:themeColor="text1"/>
          <w:szCs w:val="24"/>
        </w:rPr>
        <w:t>ilities</w:t>
      </w:r>
      <w:r w:rsidRPr="00D97A94">
        <w:rPr>
          <w:rFonts w:eastAsia="SymbolMT" w:cs="Arial"/>
          <w:color w:val="000000" w:themeColor="text1"/>
          <w:szCs w:val="24"/>
        </w:rPr>
        <w:t xml:space="preserve"> as staff member</w:t>
      </w:r>
      <w:r>
        <w:rPr>
          <w:rFonts w:eastAsia="SymbolMT" w:cs="Arial"/>
          <w:color w:val="000000" w:themeColor="text1"/>
          <w:szCs w:val="24"/>
        </w:rPr>
        <w:t>s (above)</w:t>
      </w:r>
      <w:r w:rsidRPr="00D97A94">
        <w:rPr>
          <w:rFonts w:eastAsia="SymbolMT" w:cs="Arial"/>
          <w:color w:val="000000" w:themeColor="text1"/>
          <w:szCs w:val="24"/>
        </w:rPr>
        <w:t>,</w:t>
      </w:r>
      <w:r w:rsidRPr="00D97A94">
        <w:rPr>
          <w:rFonts w:cs="Calibri"/>
          <w:color w:val="000000" w:themeColor="text1"/>
          <w:szCs w:val="24"/>
        </w:rPr>
        <w:t xml:space="preserve"> </w:t>
      </w:r>
      <w:r>
        <w:rPr>
          <w:rFonts w:cs="Calibri"/>
          <w:color w:val="000000" w:themeColor="text1"/>
          <w:szCs w:val="24"/>
        </w:rPr>
        <w:t>must</w:t>
      </w:r>
      <w:r w:rsidRPr="00D97A94">
        <w:rPr>
          <w:rFonts w:cs="Calibri"/>
          <w:color w:val="000000" w:themeColor="text1"/>
          <w:szCs w:val="24"/>
        </w:rPr>
        <w:t>:</w:t>
      </w:r>
    </w:p>
    <w:p w14:paraId="13E42242" w14:textId="13031561" w:rsidR="006D2FD7" w:rsidRPr="008D08DC" w:rsidRDefault="006D2FD7" w:rsidP="006D2FD7">
      <w:pPr>
        <w:pStyle w:val="ListParagraph"/>
        <w:numPr>
          <w:ilvl w:val="0"/>
          <w:numId w:val="39"/>
        </w:numPr>
        <w:autoSpaceDE w:val="0"/>
        <w:autoSpaceDN w:val="0"/>
        <w:adjustRightInd w:val="0"/>
        <w:rPr>
          <w:rFonts w:eastAsia="SymbolMT" w:cs="Arial"/>
          <w:color w:val="000000" w:themeColor="text1"/>
          <w:szCs w:val="24"/>
        </w:rPr>
      </w:pPr>
      <w:r w:rsidRPr="008D08DC">
        <w:rPr>
          <w:rFonts w:eastAsia="SymbolMT" w:cs="Arial"/>
          <w:color w:val="000000" w:themeColor="text1"/>
          <w:szCs w:val="24"/>
        </w:rPr>
        <w:t xml:space="preserve">Make staff aware of this </w:t>
      </w:r>
      <w:r w:rsidR="00D12C88">
        <w:rPr>
          <w:rFonts w:eastAsia="SymbolMT" w:cs="Arial"/>
          <w:color w:val="000000" w:themeColor="text1"/>
          <w:szCs w:val="24"/>
        </w:rPr>
        <w:t>procedure</w:t>
      </w:r>
      <w:r>
        <w:rPr>
          <w:rFonts w:eastAsia="SymbolMT" w:cs="Arial"/>
          <w:color w:val="000000" w:themeColor="text1"/>
          <w:szCs w:val="24"/>
        </w:rPr>
        <w:t>, the obligations it places on them, and how they should be dealt with;</w:t>
      </w:r>
    </w:p>
    <w:p w14:paraId="3202F14E" w14:textId="77777777" w:rsidR="006D2FD7" w:rsidRDefault="006D2FD7" w:rsidP="006D2FD7">
      <w:pPr>
        <w:pStyle w:val="ListParagraph"/>
        <w:numPr>
          <w:ilvl w:val="0"/>
          <w:numId w:val="39"/>
        </w:numPr>
        <w:autoSpaceDE w:val="0"/>
        <w:autoSpaceDN w:val="0"/>
        <w:adjustRightInd w:val="0"/>
        <w:rPr>
          <w:rFonts w:cs="Calibri"/>
          <w:szCs w:val="24"/>
        </w:rPr>
      </w:pPr>
      <w:r>
        <w:rPr>
          <w:rFonts w:cs="Calibri"/>
          <w:szCs w:val="24"/>
        </w:rPr>
        <w:t>Ensure that meeting participants have an opportunity to declare any conflict of interest in relation to items on the meeting agenda;</w:t>
      </w:r>
    </w:p>
    <w:p w14:paraId="35F00112" w14:textId="30E5D5F1" w:rsidR="006D2FD7" w:rsidRPr="008D08DC" w:rsidRDefault="006D2FD7" w:rsidP="006D2FD7">
      <w:pPr>
        <w:pStyle w:val="ListParagraph"/>
        <w:numPr>
          <w:ilvl w:val="0"/>
          <w:numId w:val="39"/>
        </w:numPr>
        <w:autoSpaceDE w:val="0"/>
        <w:autoSpaceDN w:val="0"/>
        <w:adjustRightInd w:val="0"/>
        <w:rPr>
          <w:rFonts w:eastAsia="SymbolMT" w:cs="Arial"/>
          <w:color w:val="000000" w:themeColor="text1"/>
          <w:szCs w:val="24"/>
        </w:rPr>
      </w:pPr>
      <w:r w:rsidRPr="008D08DC">
        <w:rPr>
          <w:rFonts w:eastAsia="SymbolMT" w:cs="Arial"/>
          <w:color w:val="000000" w:themeColor="text1"/>
          <w:szCs w:val="24"/>
        </w:rPr>
        <w:t xml:space="preserve">Monitor the work of staff and the risks to which they </w:t>
      </w:r>
      <w:r w:rsidR="00B44E3B">
        <w:rPr>
          <w:rFonts w:eastAsia="SymbolMT" w:cs="Arial"/>
          <w:color w:val="000000" w:themeColor="text1"/>
          <w:szCs w:val="24"/>
        </w:rPr>
        <w:t>may be</w:t>
      </w:r>
      <w:r w:rsidRPr="008D08DC">
        <w:rPr>
          <w:rFonts w:eastAsia="SymbolMT" w:cs="Arial"/>
          <w:color w:val="000000" w:themeColor="text1"/>
          <w:szCs w:val="24"/>
        </w:rPr>
        <w:t xml:space="preserve"> exposed</w:t>
      </w:r>
      <w:r w:rsidR="00404502">
        <w:rPr>
          <w:rFonts w:eastAsia="SymbolMT" w:cs="Arial"/>
          <w:color w:val="000000" w:themeColor="text1"/>
          <w:szCs w:val="24"/>
        </w:rPr>
        <w:t>;</w:t>
      </w:r>
      <w:r w:rsidR="00B44E3B">
        <w:rPr>
          <w:rFonts w:eastAsia="SymbolMT" w:cs="Arial"/>
          <w:color w:val="000000" w:themeColor="text1"/>
          <w:szCs w:val="24"/>
        </w:rPr>
        <w:t xml:space="preserve"> and implement preventative strategies</w:t>
      </w:r>
      <w:r w:rsidRPr="008D08DC">
        <w:rPr>
          <w:rFonts w:eastAsia="SymbolMT" w:cs="Arial"/>
          <w:color w:val="000000" w:themeColor="text1"/>
          <w:szCs w:val="24"/>
        </w:rPr>
        <w:t>.</w:t>
      </w:r>
    </w:p>
    <w:p w14:paraId="5365F12B" w14:textId="77777777" w:rsidR="006D2FD7" w:rsidRDefault="006D2FD7" w:rsidP="006D2FD7">
      <w:pPr>
        <w:autoSpaceDE w:val="0"/>
        <w:autoSpaceDN w:val="0"/>
        <w:adjustRightInd w:val="0"/>
        <w:rPr>
          <w:rFonts w:cs="Calibri"/>
          <w:szCs w:val="24"/>
        </w:rPr>
      </w:pPr>
    </w:p>
    <w:p w14:paraId="08E1F277" w14:textId="77777777" w:rsidR="006D2FD7" w:rsidRDefault="006D2FD7" w:rsidP="006D2FD7">
      <w:pPr>
        <w:autoSpaceDE w:val="0"/>
        <w:autoSpaceDN w:val="0"/>
        <w:adjustRightInd w:val="0"/>
        <w:rPr>
          <w:rFonts w:cs="Calibri"/>
          <w:szCs w:val="24"/>
        </w:rPr>
      </w:pPr>
      <w:r w:rsidRPr="00E20C4C">
        <w:rPr>
          <w:rFonts w:cs="Calibri"/>
          <w:szCs w:val="24"/>
          <w:u w:val="single"/>
        </w:rPr>
        <w:t>Executive</w:t>
      </w:r>
      <w:r>
        <w:rPr>
          <w:rFonts w:cs="Calibri"/>
          <w:szCs w:val="24"/>
          <w:u w:val="single"/>
        </w:rPr>
        <w:t>s/ delegates</w:t>
      </w:r>
      <w:r w:rsidRPr="0023712B">
        <w:rPr>
          <w:rFonts w:cs="Calibri"/>
          <w:szCs w:val="24"/>
        </w:rPr>
        <w:t>,</w:t>
      </w:r>
      <w:r>
        <w:rPr>
          <w:rFonts w:cs="Calibri"/>
          <w:szCs w:val="24"/>
        </w:rPr>
        <w:t xml:space="preserve"> </w:t>
      </w:r>
      <w:r w:rsidRPr="00D97A94">
        <w:rPr>
          <w:rFonts w:cs="Calibri"/>
          <w:color w:val="000000" w:themeColor="text1"/>
          <w:szCs w:val="24"/>
        </w:rPr>
        <w:t>i</w:t>
      </w:r>
      <w:r w:rsidRPr="00D97A94">
        <w:rPr>
          <w:rFonts w:eastAsia="SymbolMT" w:cs="Arial"/>
          <w:color w:val="000000" w:themeColor="text1"/>
          <w:szCs w:val="24"/>
        </w:rPr>
        <w:t>n addition to their responsib</w:t>
      </w:r>
      <w:r>
        <w:rPr>
          <w:rFonts w:eastAsia="SymbolMT" w:cs="Arial"/>
          <w:color w:val="000000" w:themeColor="text1"/>
          <w:szCs w:val="24"/>
        </w:rPr>
        <w:t>ilities</w:t>
      </w:r>
      <w:r w:rsidRPr="00D97A94">
        <w:rPr>
          <w:rFonts w:eastAsia="SymbolMT" w:cs="Arial"/>
          <w:color w:val="000000" w:themeColor="text1"/>
          <w:szCs w:val="24"/>
        </w:rPr>
        <w:t xml:space="preserve"> as staff member</w:t>
      </w:r>
      <w:r>
        <w:rPr>
          <w:rFonts w:eastAsia="SymbolMT" w:cs="Arial"/>
          <w:color w:val="000000" w:themeColor="text1"/>
          <w:szCs w:val="24"/>
        </w:rPr>
        <w:t>s (above)</w:t>
      </w:r>
      <w:r w:rsidRPr="00D97A94">
        <w:rPr>
          <w:rFonts w:eastAsia="SymbolMT" w:cs="Arial"/>
          <w:color w:val="000000" w:themeColor="text1"/>
          <w:szCs w:val="24"/>
        </w:rPr>
        <w:t>,</w:t>
      </w:r>
      <w:r w:rsidRPr="00D97A94">
        <w:rPr>
          <w:rFonts w:cs="Calibri"/>
          <w:color w:val="000000" w:themeColor="text1"/>
          <w:szCs w:val="24"/>
        </w:rPr>
        <w:t xml:space="preserve"> </w:t>
      </w:r>
      <w:r>
        <w:rPr>
          <w:rFonts w:cs="Calibri"/>
          <w:szCs w:val="24"/>
        </w:rPr>
        <w:t>must:</w:t>
      </w:r>
    </w:p>
    <w:p w14:paraId="5F1F6BA9" w14:textId="5FB8F1F1" w:rsidR="006D2FD7" w:rsidRPr="00A97AED" w:rsidRDefault="006D2FD7" w:rsidP="006D2FD7">
      <w:pPr>
        <w:pStyle w:val="ListParagraph"/>
        <w:numPr>
          <w:ilvl w:val="0"/>
          <w:numId w:val="41"/>
        </w:numPr>
        <w:autoSpaceDE w:val="0"/>
        <w:autoSpaceDN w:val="0"/>
        <w:adjustRightInd w:val="0"/>
        <w:rPr>
          <w:rFonts w:cs="Arial"/>
          <w:color w:val="000000" w:themeColor="text1"/>
          <w:szCs w:val="24"/>
        </w:rPr>
      </w:pPr>
      <w:r w:rsidRPr="00A97AED">
        <w:rPr>
          <w:rFonts w:cs="Arial"/>
          <w:color w:val="000000" w:themeColor="text1"/>
          <w:szCs w:val="24"/>
        </w:rPr>
        <w:t xml:space="preserve">Ensure that staff are aware of this </w:t>
      </w:r>
      <w:r w:rsidR="00D12C88">
        <w:rPr>
          <w:rFonts w:cs="Arial"/>
          <w:color w:val="000000" w:themeColor="text1"/>
          <w:szCs w:val="24"/>
        </w:rPr>
        <w:t>procedure</w:t>
      </w:r>
      <w:r w:rsidRPr="00A97AED">
        <w:rPr>
          <w:rFonts w:cs="Arial"/>
          <w:color w:val="000000" w:themeColor="text1"/>
          <w:szCs w:val="24"/>
        </w:rPr>
        <w:t>;</w:t>
      </w:r>
    </w:p>
    <w:p w14:paraId="53722795" w14:textId="77777777" w:rsidR="006D2FD7" w:rsidRPr="00A97AED" w:rsidRDefault="006D2FD7" w:rsidP="006D2FD7">
      <w:pPr>
        <w:numPr>
          <w:ilvl w:val="0"/>
          <w:numId w:val="41"/>
        </w:numPr>
        <w:rPr>
          <w:rFonts w:cs="Arial"/>
          <w:color w:val="000000" w:themeColor="text1"/>
          <w:szCs w:val="24"/>
        </w:rPr>
      </w:pPr>
      <w:r w:rsidRPr="00A97AED">
        <w:rPr>
          <w:rFonts w:cs="Arial"/>
          <w:color w:val="000000" w:themeColor="text1"/>
          <w:szCs w:val="24"/>
        </w:rPr>
        <w:t xml:space="preserve">Receive conflict of interest declarations made by employees, students, volunteers or contractors within their Branch and determine the action to be taken in each case; </w:t>
      </w:r>
    </w:p>
    <w:p w14:paraId="5D655C43" w14:textId="77777777" w:rsidR="006D2FD7" w:rsidRDefault="006D2FD7" w:rsidP="006D2FD7">
      <w:pPr>
        <w:numPr>
          <w:ilvl w:val="0"/>
          <w:numId w:val="41"/>
        </w:numPr>
        <w:rPr>
          <w:rFonts w:cs="Arial"/>
          <w:color w:val="000000" w:themeColor="text1"/>
          <w:szCs w:val="24"/>
        </w:rPr>
      </w:pPr>
      <w:r>
        <w:rPr>
          <w:rFonts w:cs="Arial"/>
          <w:color w:val="000000" w:themeColor="text1"/>
          <w:szCs w:val="24"/>
        </w:rPr>
        <w:t xml:space="preserve">Seek the advice of the </w:t>
      </w:r>
      <w:r w:rsidRPr="00BF387B">
        <w:rPr>
          <w:rFonts w:cs="Arial"/>
          <w:color w:val="000000" w:themeColor="text1"/>
          <w:szCs w:val="24"/>
        </w:rPr>
        <w:t>Senior Executive with Responsibility for Business Integrity and Risk (SERBIR)</w:t>
      </w:r>
      <w:r w:rsidRPr="0023712B">
        <w:rPr>
          <w:rFonts w:cs="Arial"/>
          <w:color w:val="000000" w:themeColor="text1"/>
          <w:szCs w:val="24"/>
        </w:rPr>
        <w:t xml:space="preserve"> </w:t>
      </w:r>
      <w:r>
        <w:rPr>
          <w:rFonts w:cs="Arial"/>
          <w:color w:val="000000" w:themeColor="text1"/>
          <w:szCs w:val="24"/>
        </w:rPr>
        <w:t>when uncertain about the course of action</w:t>
      </w:r>
      <w:r w:rsidRPr="00A97AED">
        <w:rPr>
          <w:rFonts w:cs="Arial"/>
          <w:color w:val="000000" w:themeColor="text1"/>
          <w:szCs w:val="24"/>
        </w:rPr>
        <w:t xml:space="preserve">; </w:t>
      </w:r>
    </w:p>
    <w:p w14:paraId="0DFCC2D6" w14:textId="552692C6" w:rsidR="00DF0527" w:rsidRDefault="006D2FD7" w:rsidP="006D2FD7">
      <w:pPr>
        <w:numPr>
          <w:ilvl w:val="0"/>
          <w:numId w:val="41"/>
        </w:numPr>
        <w:rPr>
          <w:rFonts w:cs="Arial"/>
          <w:color w:val="000000" w:themeColor="text1"/>
          <w:szCs w:val="24"/>
        </w:rPr>
      </w:pPr>
      <w:r>
        <w:rPr>
          <w:rFonts w:cs="Arial"/>
          <w:color w:val="000000" w:themeColor="text1"/>
          <w:szCs w:val="24"/>
        </w:rPr>
        <w:t>Retain conflict of interest declarations on a confidential file</w:t>
      </w:r>
      <w:r w:rsidR="00D12C88">
        <w:rPr>
          <w:rFonts w:cs="Arial"/>
          <w:color w:val="000000" w:themeColor="text1"/>
          <w:szCs w:val="24"/>
        </w:rPr>
        <w:t>; and</w:t>
      </w:r>
    </w:p>
    <w:p w14:paraId="14916E14" w14:textId="1633E662" w:rsidR="006D2FD7" w:rsidRPr="00A97AED" w:rsidRDefault="00DF0527" w:rsidP="006D2FD7">
      <w:pPr>
        <w:numPr>
          <w:ilvl w:val="0"/>
          <w:numId w:val="41"/>
        </w:numPr>
        <w:rPr>
          <w:rFonts w:cs="Arial"/>
          <w:color w:val="000000" w:themeColor="text1"/>
          <w:szCs w:val="24"/>
        </w:rPr>
      </w:pPr>
      <w:r>
        <w:rPr>
          <w:rFonts w:cs="Arial"/>
          <w:color w:val="000000" w:themeColor="text1"/>
          <w:szCs w:val="24"/>
        </w:rPr>
        <w:t>Investigate potential breaches consistent with relevant Enterprise Agreements and professional standards.</w:t>
      </w:r>
    </w:p>
    <w:p w14:paraId="5C2F815D" w14:textId="77777777" w:rsidR="006D2FD7" w:rsidRPr="0023712B" w:rsidRDefault="006D2FD7" w:rsidP="006D2FD7">
      <w:pPr>
        <w:rPr>
          <w:rFonts w:cs="Arial"/>
          <w:color w:val="000000" w:themeColor="text1"/>
          <w:szCs w:val="24"/>
        </w:rPr>
      </w:pPr>
    </w:p>
    <w:p w14:paraId="2582BD68" w14:textId="77777777" w:rsidR="006D2FD7" w:rsidRPr="0023712B" w:rsidRDefault="006D2FD7" w:rsidP="006D2FD7">
      <w:pPr>
        <w:rPr>
          <w:rFonts w:cs="Arial"/>
          <w:color w:val="000000" w:themeColor="text1"/>
          <w:szCs w:val="24"/>
        </w:rPr>
      </w:pPr>
      <w:r w:rsidRPr="00BF387B">
        <w:rPr>
          <w:rFonts w:cs="Arial"/>
          <w:color w:val="000000" w:themeColor="text1"/>
          <w:szCs w:val="24"/>
          <w:u w:val="single"/>
        </w:rPr>
        <w:t xml:space="preserve">The </w:t>
      </w:r>
      <w:r w:rsidRPr="0023712B">
        <w:rPr>
          <w:rFonts w:cs="Arial"/>
          <w:color w:val="000000" w:themeColor="text1"/>
          <w:szCs w:val="24"/>
          <w:u w:val="single"/>
        </w:rPr>
        <w:t>SERBIR</w:t>
      </w:r>
      <w:r w:rsidRPr="0023712B">
        <w:rPr>
          <w:rFonts w:cs="Arial"/>
          <w:color w:val="000000" w:themeColor="text1"/>
          <w:szCs w:val="24"/>
        </w:rPr>
        <w:t xml:space="preserve"> </w:t>
      </w:r>
      <w:r>
        <w:rPr>
          <w:rFonts w:cs="Arial"/>
          <w:color w:val="000000" w:themeColor="text1"/>
          <w:szCs w:val="24"/>
        </w:rPr>
        <w:t>must</w:t>
      </w:r>
      <w:r w:rsidRPr="0023712B">
        <w:rPr>
          <w:rFonts w:cs="Arial"/>
          <w:color w:val="000000" w:themeColor="text1"/>
          <w:szCs w:val="24"/>
        </w:rPr>
        <w:t>:</w:t>
      </w:r>
    </w:p>
    <w:p w14:paraId="23A8F27C" w14:textId="77777777" w:rsidR="006D2FD7" w:rsidRPr="00F70E0C" w:rsidRDefault="006D2FD7" w:rsidP="006D2FD7">
      <w:pPr>
        <w:pStyle w:val="ListParagraph"/>
        <w:numPr>
          <w:ilvl w:val="0"/>
          <w:numId w:val="43"/>
        </w:numPr>
        <w:autoSpaceDE w:val="0"/>
        <w:autoSpaceDN w:val="0"/>
        <w:adjustRightInd w:val="0"/>
        <w:rPr>
          <w:rFonts w:cs="Calibri"/>
          <w:szCs w:val="24"/>
        </w:rPr>
      </w:pPr>
      <w:r w:rsidRPr="00F70E0C">
        <w:rPr>
          <w:rFonts w:cs="Calibri"/>
          <w:szCs w:val="24"/>
        </w:rPr>
        <w:t>Provid</w:t>
      </w:r>
      <w:r>
        <w:rPr>
          <w:rFonts w:cs="Calibri"/>
          <w:szCs w:val="24"/>
        </w:rPr>
        <w:t>e</w:t>
      </w:r>
      <w:r w:rsidRPr="00F70E0C">
        <w:rPr>
          <w:rFonts w:cs="Calibri"/>
          <w:szCs w:val="24"/>
        </w:rPr>
        <w:t xml:space="preserve"> information </w:t>
      </w:r>
      <w:r>
        <w:rPr>
          <w:rFonts w:cs="Calibri"/>
          <w:szCs w:val="24"/>
        </w:rPr>
        <w:t xml:space="preserve">and advice </w:t>
      </w:r>
      <w:r w:rsidRPr="00F70E0C">
        <w:rPr>
          <w:rFonts w:cs="Calibri"/>
          <w:szCs w:val="24"/>
        </w:rPr>
        <w:t xml:space="preserve">to </w:t>
      </w:r>
      <w:r>
        <w:rPr>
          <w:rFonts w:cs="Calibri"/>
          <w:szCs w:val="24"/>
        </w:rPr>
        <w:t xml:space="preserve">executives and </w:t>
      </w:r>
      <w:r w:rsidRPr="00F70E0C">
        <w:rPr>
          <w:rFonts w:cs="Calibri"/>
          <w:szCs w:val="24"/>
        </w:rPr>
        <w:t>managers where a conflict of interest</w:t>
      </w:r>
      <w:r>
        <w:rPr>
          <w:rFonts w:cs="Calibri"/>
          <w:szCs w:val="24"/>
        </w:rPr>
        <w:t xml:space="preserve"> may arise or has been declared.</w:t>
      </w:r>
    </w:p>
    <w:p w14:paraId="33041A35" w14:textId="77777777" w:rsidR="00C80CF4" w:rsidRDefault="00C80CF4" w:rsidP="006D2FD7">
      <w:pPr>
        <w:autoSpaceDE w:val="0"/>
        <w:autoSpaceDN w:val="0"/>
        <w:adjustRightInd w:val="0"/>
        <w:rPr>
          <w:rFonts w:cs="Calibri"/>
          <w:szCs w:val="24"/>
        </w:rPr>
      </w:pPr>
    </w:p>
    <w:p w14:paraId="6466BA5D" w14:textId="77777777" w:rsidR="006D2FD7" w:rsidRDefault="006D2FD7" w:rsidP="006D2FD7">
      <w:pPr>
        <w:autoSpaceDE w:val="0"/>
        <w:autoSpaceDN w:val="0"/>
        <w:adjustRightInd w:val="0"/>
        <w:rPr>
          <w:rFonts w:cs="Calibri"/>
          <w:szCs w:val="24"/>
        </w:rPr>
      </w:pPr>
      <w:r w:rsidRPr="00E20C4C">
        <w:rPr>
          <w:rFonts w:cs="Calibri"/>
          <w:szCs w:val="24"/>
          <w:u w:val="single"/>
        </w:rPr>
        <w:t>People and Culture</w:t>
      </w:r>
      <w:r>
        <w:rPr>
          <w:rFonts w:cs="Calibri"/>
          <w:szCs w:val="24"/>
        </w:rPr>
        <w:t xml:space="preserve"> must:</w:t>
      </w:r>
    </w:p>
    <w:p w14:paraId="5408777F" w14:textId="31139981" w:rsidR="006D2FD7" w:rsidRDefault="006D2FD7" w:rsidP="006D2FD7">
      <w:pPr>
        <w:pStyle w:val="ListParagraph"/>
        <w:numPr>
          <w:ilvl w:val="0"/>
          <w:numId w:val="40"/>
        </w:numPr>
        <w:autoSpaceDE w:val="0"/>
        <w:autoSpaceDN w:val="0"/>
        <w:adjustRightInd w:val="0"/>
        <w:rPr>
          <w:rFonts w:cs="Calibri"/>
          <w:szCs w:val="24"/>
        </w:rPr>
      </w:pPr>
      <w:r>
        <w:rPr>
          <w:rFonts w:cs="Calibri"/>
          <w:szCs w:val="24"/>
        </w:rPr>
        <w:t>Ensure that staff orientation includes information about the need to declare any conflict of interest and the means by which this is done.</w:t>
      </w:r>
    </w:p>
    <w:p w14:paraId="63DD2AB0" w14:textId="77777777" w:rsidR="002A742C" w:rsidRPr="008A10F9" w:rsidRDefault="002A742C" w:rsidP="008A10F9">
      <w:pPr>
        <w:rPr>
          <w:rFonts w:asciiTheme="minorHAnsi" w:hAnsiTheme="minorHAnsi"/>
          <w:szCs w:val="24"/>
        </w:rPr>
      </w:pPr>
    </w:p>
    <w:p w14:paraId="36BB7CD4" w14:textId="77777777" w:rsidR="007B6904" w:rsidRPr="008A10F9" w:rsidRDefault="007B6904" w:rsidP="008A10F9">
      <w:pPr>
        <w:pStyle w:val="ProcedureTemplate"/>
        <w:framePr w:wrap="around"/>
        <w:spacing w:before="0" w:after="0"/>
        <w:rPr>
          <w:rFonts w:asciiTheme="minorHAnsi" w:hAnsiTheme="minorHAnsi"/>
          <w:sz w:val="24"/>
          <w:szCs w:val="24"/>
        </w:rPr>
      </w:pPr>
    </w:p>
    <w:p w14:paraId="290BE75F" w14:textId="77777777" w:rsidR="00085E35" w:rsidRDefault="00085E35">
      <w:bookmarkStart w:id="16" w:name="_Toc424294307"/>
      <w:bookmarkStart w:id="17" w:name="_Toc491248426"/>
      <w:r>
        <w:rPr>
          <w:b/>
          <w:iCs/>
        </w:rPr>
        <w:br w:type="page"/>
      </w:r>
    </w:p>
    <w:tbl>
      <w:tblPr>
        <w:tblpPr w:leftFromText="180" w:rightFromText="180" w:vertAnchor="text" w:horzAnchor="margin" w:tblpX="-34" w:tblpY="181"/>
        <w:tblW w:w="9300" w:type="dxa"/>
        <w:tblLook w:val="0000" w:firstRow="0" w:lastRow="0" w:firstColumn="0" w:lastColumn="0" w:noHBand="0" w:noVBand="0"/>
      </w:tblPr>
      <w:tblGrid>
        <w:gridCol w:w="9300"/>
      </w:tblGrid>
      <w:tr w:rsidR="007B6904" w:rsidRPr="008A10F9" w14:paraId="7DBD7196" w14:textId="77777777" w:rsidTr="00EE3FCF">
        <w:trPr>
          <w:cantSplit/>
          <w:trHeight w:val="285"/>
        </w:trPr>
        <w:tc>
          <w:tcPr>
            <w:tcW w:w="9300" w:type="dxa"/>
            <w:shd w:val="clear" w:color="auto" w:fill="A6A6A6" w:themeFill="background1" w:themeFillShade="A6"/>
          </w:tcPr>
          <w:p w14:paraId="51B09127" w14:textId="582BF2BB" w:rsidR="007B6904" w:rsidRPr="008A10F9" w:rsidRDefault="00913372" w:rsidP="00EE3FCF">
            <w:pPr>
              <w:pStyle w:val="Heading1"/>
              <w:rPr>
                <w:rFonts w:asciiTheme="minorHAnsi" w:hAnsiTheme="minorHAnsi"/>
                <w:szCs w:val="28"/>
              </w:rPr>
            </w:pPr>
            <w:bookmarkStart w:id="18" w:name="_Toc498507531"/>
            <w:r w:rsidRPr="008A10F9">
              <w:rPr>
                <w:rFonts w:asciiTheme="minorHAnsi" w:hAnsiTheme="minorHAnsi"/>
                <w:szCs w:val="28"/>
              </w:rPr>
              <w:lastRenderedPageBreak/>
              <w:t>Procedure</w:t>
            </w:r>
            <w:bookmarkEnd w:id="16"/>
            <w:bookmarkEnd w:id="17"/>
            <w:bookmarkEnd w:id="18"/>
          </w:p>
        </w:tc>
      </w:tr>
    </w:tbl>
    <w:p w14:paraId="67BB8153" w14:textId="77777777" w:rsidR="009A0C4E" w:rsidRDefault="009A0C4E" w:rsidP="008A10F9">
      <w:pPr>
        <w:autoSpaceDE w:val="0"/>
        <w:autoSpaceDN w:val="0"/>
        <w:adjustRightInd w:val="0"/>
        <w:rPr>
          <w:rFonts w:asciiTheme="minorHAnsi" w:hAnsiTheme="minorHAnsi" w:cs="Arial"/>
          <w:bCs/>
          <w:color w:val="000000" w:themeColor="text1"/>
          <w:szCs w:val="24"/>
        </w:rPr>
      </w:pPr>
    </w:p>
    <w:p w14:paraId="1F5D347B" w14:textId="77777777" w:rsidR="009B1348" w:rsidRDefault="009B1348" w:rsidP="008A10F9">
      <w:pPr>
        <w:autoSpaceDE w:val="0"/>
        <w:autoSpaceDN w:val="0"/>
        <w:adjustRightInd w:val="0"/>
        <w:rPr>
          <w:rFonts w:asciiTheme="minorHAnsi" w:hAnsiTheme="minorHAnsi" w:cs="Arial"/>
          <w:bCs/>
          <w:color w:val="000000" w:themeColor="text1"/>
          <w:szCs w:val="24"/>
        </w:rPr>
      </w:pPr>
      <w:r>
        <w:rPr>
          <w:rFonts w:asciiTheme="minorHAnsi" w:hAnsiTheme="minorHAnsi" w:cs="Arial"/>
          <w:bCs/>
          <w:color w:val="000000" w:themeColor="text1"/>
          <w:szCs w:val="24"/>
        </w:rPr>
        <w:t>There are five elements to the procedure for managing conflict of interest in ACT Health:</w:t>
      </w:r>
    </w:p>
    <w:p w14:paraId="206D8C31" w14:textId="77777777" w:rsidR="00DB020B" w:rsidRDefault="00DB020B" w:rsidP="00085E35">
      <w:pPr>
        <w:autoSpaceDE w:val="0"/>
        <w:autoSpaceDN w:val="0"/>
        <w:adjustRightInd w:val="0"/>
        <w:jc w:val="center"/>
        <w:rPr>
          <w:rFonts w:asciiTheme="minorHAnsi" w:hAnsiTheme="minorHAnsi" w:cs="Arial"/>
          <w:bCs/>
          <w:color w:val="000000" w:themeColor="text1"/>
          <w:szCs w:val="24"/>
        </w:rPr>
      </w:pPr>
    </w:p>
    <w:p w14:paraId="52C6249F" w14:textId="3ECD3490" w:rsidR="00CD3567" w:rsidRDefault="00F45CCC" w:rsidP="00085E35">
      <w:pPr>
        <w:autoSpaceDE w:val="0"/>
        <w:autoSpaceDN w:val="0"/>
        <w:adjustRightInd w:val="0"/>
        <w:jc w:val="center"/>
        <w:rPr>
          <w:rFonts w:asciiTheme="minorHAnsi" w:hAnsiTheme="minorHAnsi" w:cs="Arial"/>
          <w:bCs/>
          <w:color w:val="000000" w:themeColor="text1"/>
          <w:szCs w:val="24"/>
        </w:rPr>
      </w:pPr>
      <w:r>
        <w:rPr>
          <w:rFonts w:asciiTheme="minorHAnsi" w:hAnsiTheme="minorHAnsi" w:cs="Arial"/>
          <w:bCs/>
          <w:noProof/>
          <w:color w:val="000000" w:themeColor="text1"/>
          <w:szCs w:val="24"/>
          <w:lang w:eastAsia="en-AU"/>
        </w:rPr>
        <mc:AlternateContent>
          <mc:Choice Requires="wps">
            <w:drawing>
              <wp:inline distT="0" distB="0" distL="0" distR="0" wp14:anchorId="1E04DF7C" wp14:editId="3BFE6513">
                <wp:extent cx="4668520" cy="335915"/>
                <wp:effectExtent l="0" t="0" r="17780" b="26035"/>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335915"/>
                        </a:xfrm>
                        <a:prstGeom prst="rect">
                          <a:avLst/>
                        </a:prstGeom>
                        <a:solidFill>
                          <a:srgbClr val="FFFFFF"/>
                        </a:solidFill>
                        <a:ln w="19050">
                          <a:solidFill>
                            <a:srgbClr val="000000"/>
                          </a:solidFill>
                          <a:miter lim="800000"/>
                          <a:headEnd/>
                          <a:tailEnd/>
                        </a:ln>
                      </wps:spPr>
                      <wps:txbx>
                        <w:txbxContent>
                          <w:p w14:paraId="546DDF3E" w14:textId="2A23D1FF" w:rsidR="00BA17A7" w:rsidRPr="00CD3567" w:rsidRDefault="00BA17A7" w:rsidP="00085E35">
                            <w:pPr>
                              <w:jc w:val="center"/>
                              <w:rPr>
                                <w:szCs w:val="24"/>
                              </w:rPr>
                            </w:pPr>
                            <w:r>
                              <w:t xml:space="preserve">Identify </w:t>
                            </w:r>
                            <w:r w:rsidRPr="00CD3567">
                              <w:rPr>
                                <w:sz w:val="32"/>
                                <w:szCs w:val="32"/>
                              </w:rPr>
                              <w:sym w:font="Wingdings" w:char="F0F0"/>
                            </w:r>
                            <w:r>
                              <w:rPr>
                                <w:szCs w:val="24"/>
                              </w:rPr>
                              <w:t xml:space="preserve"> Declare </w:t>
                            </w:r>
                            <w:r w:rsidRPr="00CD3567">
                              <w:rPr>
                                <w:sz w:val="32"/>
                                <w:szCs w:val="32"/>
                              </w:rPr>
                              <w:sym w:font="Wingdings" w:char="F0F0"/>
                            </w:r>
                            <w:r>
                              <w:rPr>
                                <w:szCs w:val="24"/>
                              </w:rPr>
                              <w:t xml:space="preserve"> Assess </w:t>
                            </w:r>
                            <w:r w:rsidRPr="00CD3567">
                              <w:rPr>
                                <w:sz w:val="32"/>
                                <w:szCs w:val="32"/>
                              </w:rPr>
                              <w:sym w:font="Wingdings" w:char="F0F0"/>
                            </w:r>
                            <w:r>
                              <w:rPr>
                                <w:szCs w:val="24"/>
                              </w:rPr>
                              <w:t xml:space="preserve"> Decide </w:t>
                            </w:r>
                            <w:r w:rsidRPr="00CD3567">
                              <w:rPr>
                                <w:color w:val="000000" w:themeColor="text1"/>
                                <w:sz w:val="32"/>
                                <w:szCs w:val="32"/>
                              </w:rPr>
                              <w:sym w:font="Wingdings" w:char="F0F0"/>
                            </w:r>
                            <w:r>
                              <w:rPr>
                                <w:szCs w:val="24"/>
                              </w:rPr>
                              <w:t>Monitor</w:t>
                            </w:r>
                          </w:p>
                        </w:txbxContent>
                      </wps:txbx>
                      <wps:bodyPr rot="0" vert="horz" wrap="square" lIns="91440" tIns="45720" rIns="91440" bIns="45720" anchor="t" anchorCtr="0" upright="1">
                        <a:spAutoFit/>
                      </wps:bodyPr>
                    </wps:wsp>
                  </a:graphicData>
                </a:graphic>
              </wp:inline>
            </w:drawing>
          </mc:Choice>
          <mc:Fallback>
            <w:pict>
              <v:shapetype w14:anchorId="1E04DF7C" id="_x0000_t202" coordsize="21600,21600" o:spt="202" path="m,l,21600r21600,l21600,xe">
                <v:stroke joinstyle="miter"/>
                <v:path gradientshapeok="t" o:connecttype="rect"/>
              </v:shapetype>
              <v:shape id="Text Box 8" o:spid="_x0000_s1026" type="#_x0000_t202" style="width:367.6pt;height: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" strokeweight="1.5pt">
                <v:textbox style="mso-fit-shape-to-text:t">
                  <w:txbxContent>
                    <w:p w14:paraId="546DDF3E" w14:textId="2A23D1FF" w:rsidR="00BA17A7" w:rsidRPr="00CD3567" w:rsidRDefault="00BA17A7" w:rsidP="00085E35">
                      <w:pPr>
                        <w:jc w:val="center"/>
                        <w:rPr>
                          <w:szCs w:val="24"/>
                        </w:rPr>
                      </w:pPr>
                      <w:r>
                        <w:t xml:space="preserve">Identify </w:t>
                      </w:r>
                      <w:r w:rsidRPr="00CD3567">
                        <w:rPr>
                          <w:sz w:val="32"/>
                          <w:szCs w:val="32"/>
                        </w:rPr>
                        <w:sym w:font="Wingdings" w:char="F0F0"/>
                      </w:r>
                      <w:r>
                        <w:rPr>
                          <w:szCs w:val="24"/>
                        </w:rPr>
                        <w:t xml:space="preserve"> Declare </w:t>
                      </w:r>
                      <w:r w:rsidRPr="00CD3567">
                        <w:rPr>
                          <w:sz w:val="32"/>
                          <w:szCs w:val="32"/>
                        </w:rPr>
                        <w:sym w:font="Wingdings" w:char="F0F0"/>
                      </w:r>
                      <w:r>
                        <w:rPr>
                          <w:szCs w:val="24"/>
                        </w:rPr>
                        <w:t xml:space="preserve"> Assess </w:t>
                      </w:r>
                      <w:r w:rsidRPr="00CD3567">
                        <w:rPr>
                          <w:sz w:val="32"/>
                          <w:szCs w:val="32"/>
                        </w:rPr>
                        <w:sym w:font="Wingdings" w:char="F0F0"/>
                      </w:r>
                      <w:r>
                        <w:rPr>
                          <w:szCs w:val="24"/>
                        </w:rPr>
                        <w:t xml:space="preserve"> Decide </w:t>
                      </w:r>
                      <w:r w:rsidRPr="00CD3567">
                        <w:rPr>
                          <w:color w:val="000000" w:themeColor="text1"/>
                          <w:sz w:val="32"/>
                          <w:szCs w:val="32"/>
                        </w:rPr>
                        <w:sym w:font="Wingdings" w:char="F0F0"/>
                      </w:r>
                      <w:r>
                        <w:rPr>
                          <w:szCs w:val="24"/>
                        </w:rPr>
                        <w:t>Monitor</w:t>
                      </w:r>
                    </w:p>
                  </w:txbxContent>
                </v:textbox>
                <w10:anchorlock/>
              </v:shape>
            </w:pict>
          </mc:Fallback>
        </mc:AlternateContent>
      </w:r>
    </w:p>
    <w:p w14:paraId="25A7FE5C" w14:textId="77777777" w:rsidR="00DB020B" w:rsidRDefault="00DB020B" w:rsidP="00085E35">
      <w:pPr>
        <w:autoSpaceDE w:val="0"/>
        <w:autoSpaceDN w:val="0"/>
        <w:adjustRightInd w:val="0"/>
        <w:jc w:val="center"/>
        <w:rPr>
          <w:rFonts w:asciiTheme="minorHAnsi" w:hAnsiTheme="minorHAnsi" w:cs="Arial"/>
          <w:b/>
          <w:bCs/>
          <w:color w:val="000000" w:themeColor="text1"/>
          <w:szCs w:val="24"/>
        </w:rPr>
      </w:pPr>
    </w:p>
    <w:p w14:paraId="35C6A150" w14:textId="29D1BCF1" w:rsidR="00D50FC9" w:rsidRPr="009B1348" w:rsidRDefault="009B1348" w:rsidP="008A10F9">
      <w:pPr>
        <w:autoSpaceDE w:val="0"/>
        <w:autoSpaceDN w:val="0"/>
        <w:adjustRightInd w:val="0"/>
        <w:rPr>
          <w:rFonts w:asciiTheme="minorHAnsi" w:hAnsiTheme="minorHAnsi" w:cs="Arial"/>
          <w:b/>
          <w:bCs/>
          <w:color w:val="000000" w:themeColor="text1"/>
          <w:szCs w:val="24"/>
        </w:rPr>
      </w:pPr>
      <w:r w:rsidRPr="009B1348">
        <w:rPr>
          <w:rFonts w:asciiTheme="minorHAnsi" w:hAnsiTheme="minorHAnsi" w:cs="Arial"/>
          <w:b/>
          <w:bCs/>
          <w:color w:val="000000" w:themeColor="text1"/>
          <w:szCs w:val="24"/>
        </w:rPr>
        <w:t>I</w:t>
      </w:r>
      <w:r w:rsidR="00D50FC9" w:rsidRPr="009B1348">
        <w:rPr>
          <w:rFonts w:asciiTheme="minorHAnsi" w:hAnsiTheme="minorHAnsi" w:cs="Arial"/>
          <w:b/>
          <w:bCs/>
          <w:color w:val="000000" w:themeColor="text1"/>
          <w:szCs w:val="24"/>
        </w:rPr>
        <w:t>dentify a conflict of interest</w:t>
      </w:r>
    </w:p>
    <w:p w14:paraId="1FA25867" w14:textId="7C4D5550" w:rsidR="00D50FC9" w:rsidRPr="00013BC0" w:rsidRDefault="00D50FC9" w:rsidP="008A10F9">
      <w:pPr>
        <w:autoSpaceDE w:val="0"/>
        <w:autoSpaceDN w:val="0"/>
        <w:adjustRightInd w:val="0"/>
        <w:rPr>
          <w:rFonts w:asciiTheme="minorHAnsi" w:hAnsiTheme="minorHAnsi" w:cs="Arial"/>
          <w:color w:val="000000" w:themeColor="text1"/>
          <w:szCs w:val="24"/>
        </w:rPr>
      </w:pPr>
      <w:r w:rsidRPr="00013BC0">
        <w:rPr>
          <w:rFonts w:asciiTheme="minorHAnsi" w:hAnsiTheme="minorHAnsi" w:cs="Arial"/>
          <w:color w:val="000000" w:themeColor="text1"/>
          <w:szCs w:val="24"/>
        </w:rPr>
        <w:t>In the everyday work environment</w:t>
      </w:r>
      <w:r w:rsidR="00404502">
        <w:rPr>
          <w:rFonts w:asciiTheme="minorHAnsi" w:hAnsiTheme="minorHAnsi" w:cs="Arial"/>
          <w:color w:val="000000" w:themeColor="text1"/>
          <w:szCs w:val="24"/>
        </w:rPr>
        <w:t>,</w:t>
      </w:r>
      <w:r w:rsidRPr="00013BC0">
        <w:rPr>
          <w:rFonts w:asciiTheme="minorHAnsi" w:hAnsiTheme="minorHAnsi" w:cs="Arial"/>
          <w:color w:val="000000" w:themeColor="text1"/>
          <w:szCs w:val="24"/>
        </w:rPr>
        <w:t xml:space="preserve"> staff at all levels are exposed to possible conflicts of interest. It is not always easy to decide when private interests and public duty are, or might be, in conflict with each other.</w:t>
      </w:r>
    </w:p>
    <w:p w14:paraId="32262DC7" w14:textId="77777777" w:rsidR="00D50FC9" w:rsidRPr="00013BC0" w:rsidRDefault="00D50FC9" w:rsidP="008A10F9">
      <w:pPr>
        <w:autoSpaceDE w:val="0"/>
        <w:autoSpaceDN w:val="0"/>
        <w:adjustRightInd w:val="0"/>
        <w:rPr>
          <w:rFonts w:asciiTheme="minorHAnsi" w:hAnsiTheme="minorHAnsi" w:cs="Arial"/>
          <w:color w:val="000000" w:themeColor="text1"/>
          <w:szCs w:val="24"/>
        </w:rPr>
      </w:pPr>
    </w:p>
    <w:p w14:paraId="7DB6F445" w14:textId="294AA9E3" w:rsidR="00D50FC9" w:rsidRPr="00013BC0" w:rsidRDefault="00D50FC9" w:rsidP="008A10F9">
      <w:pPr>
        <w:autoSpaceDE w:val="0"/>
        <w:autoSpaceDN w:val="0"/>
        <w:adjustRightInd w:val="0"/>
        <w:rPr>
          <w:rFonts w:asciiTheme="minorHAnsi" w:hAnsiTheme="minorHAnsi" w:cs="Arial"/>
          <w:color w:val="000000" w:themeColor="text1"/>
          <w:szCs w:val="24"/>
        </w:rPr>
      </w:pPr>
      <w:r w:rsidRPr="00013BC0">
        <w:rPr>
          <w:rFonts w:asciiTheme="minorHAnsi" w:hAnsiTheme="minorHAnsi" w:cs="Arial"/>
          <w:color w:val="000000" w:themeColor="text1"/>
          <w:szCs w:val="24"/>
        </w:rPr>
        <w:t xml:space="preserve">The key test is whether a public official could be influenced, or appear to be influenced, by a private interest </w:t>
      </w:r>
      <w:r w:rsidR="00D12C88">
        <w:rPr>
          <w:rFonts w:asciiTheme="minorHAnsi" w:hAnsiTheme="minorHAnsi" w:cs="Arial"/>
          <w:color w:val="000000" w:themeColor="text1"/>
          <w:szCs w:val="24"/>
        </w:rPr>
        <w:t>while</w:t>
      </w:r>
      <w:r w:rsidRPr="00013BC0">
        <w:rPr>
          <w:rFonts w:asciiTheme="minorHAnsi" w:hAnsiTheme="minorHAnsi" w:cs="Arial"/>
          <w:color w:val="000000" w:themeColor="text1"/>
          <w:szCs w:val="24"/>
        </w:rPr>
        <w:t xml:space="preserve"> carrying out their public duty.</w:t>
      </w:r>
    </w:p>
    <w:p w14:paraId="6EC5F81F" w14:textId="77777777" w:rsidR="00D50FC9" w:rsidRPr="00013BC0" w:rsidRDefault="00D50FC9" w:rsidP="008A10F9">
      <w:pPr>
        <w:autoSpaceDE w:val="0"/>
        <w:autoSpaceDN w:val="0"/>
        <w:adjustRightInd w:val="0"/>
        <w:rPr>
          <w:rFonts w:asciiTheme="minorHAnsi" w:hAnsiTheme="minorHAnsi" w:cs="Arial"/>
          <w:color w:val="000000" w:themeColor="text1"/>
          <w:szCs w:val="24"/>
        </w:rPr>
      </w:pPr>
    </w:p>
    <w:p w14:paraId="3BCC9D3F" w14:textId="77777777" w:rsidR="00D50FC9" w:rsidRDefault="00D50FC9" w:rsidP="008A10F9">
      <w:pPr>
        <w:autoSpaceDE w:val="0"/>
        <w:autoSpaceDN w:val="0"/>
        <w:adjustRightInd w:val="0"/>
        <w:rPr>
          <w:rFonts w:asciiTheme="minorHAnsi" w:hAnsiTheme="minorHAnsi" w:cs="Arial"/>
          <w:color w:val="000000" w:themeColor="text1"/>
          <w:szCs w:val="24"/>
        </w:rPr>
      </w:pPr>
      <w:r w:rsidRPr="00013BC0">
        <w:rPr>
          <w:rFonts w:asciiTheme="minorHAnsi" w:hAnsiTheme="minorHAnsi" w:cs="Arial"/>
          <w:color w:val="000000" w:themeColor="text1"/>
          <w:szCs w:val="24"/>
        </w:rPr>
        <w:t>Private interests are usually known only to an individual and it is important for staff members to take responsibility for identifying and declaring their own conflicts of interest.</w:t>
      </w:r>
    </w:p>
    <w:p w14:paraId="2DEBE067" w14:textId="77777777" w:rsidR="00F11941" w:rsidRDefault="00F11941" w:rsidP="00F11941">
      <w:pPr>
        <w:autoSpaceDE w:val="0"/>
        <w:autoSpaceDN w:val="0"/>
        <w:adjustRightInd w:val="0"/>
        <w:rPr>
          <w:rFonts w:asciiTheme="minorHAnsi" w:hAnsiTheme="minorHAnsi" w:cs="Arial"/>
          <w:bCs/>
          <w:color w:val="000000" w:themeColor="text1"/>
          <w:szCs w:val="24"/>
        </w:rPr>
      </w:pPr>
    </w:p>
    <w:p w14:paraId="4D0C8C56" w14:textId="77777777" w:rsidR="00F11941" w:rsidRDefault="00F11941" w:rsidP="00F11941">
      <w:pPr>
        <w:autoSpaceDE w:val="0"/>
        <w:autoSpaceDN w:val="0"/>
        <w:adjustRightInd w:val="0"/>
        <w:rPr>
          <w:rFonts w:asciiTheme="minorHAnsi" w:hAnsiTheme="minorHAnsi" w:cs="Arial"/>
          <w:bCs/>
          <w:color w:val="000000" w:themeColor="text1"/>
          <w:szCs w:val="24"/>
        </w:rPr>
      </w:pPr>
      <w:r>
        <w:rPr>
          <w:rFonts w:asciiTheme="minorHAnsi" w:hAnsiTheme="minorHAnsi" w:cs="Arial"/>
          <w:bCs/>
          <w:color w:val="000000" w:themeColor="text1"/>
          <w:szCs w:val="24"/>
        </w:rPr>
        <w:t>Cultural contacts or practices in Aboriginal and Torres Strait Islander communities and other small, close-knit groups may at times raise questions about how best to identify and respond to perceived conflicts of interest (e.g. community relationships, membership of associations and affiliations with others). Where unsure, staff should consult with their manager.</w:t>
      </w:r>
    </w:p>
    <w:p w14:paraId="75709AF4" w14:textId="77777777" w:rsidR="00F11941" w:rsidRDefault="00F11941" w:rsidP="00F11941">
      <w:pPr>
        <w:autoSpaceDE w:val="0"/>
        <w:autoSpaceDN w:val="0"/>
        <w:adjustRightInd w:val="0"/>
        <w:rPr>
          <w:rFonts w:asciiTheme="minorHAnsi" w:hAnsiTheme="minorHAnsi" w:cs="Arial"/>
          <w:bCs/>
          <w:color w:val="000000" w:themeColor="text1"/>
          <w:szCs w:val="24"/>
        </w:rPr>
      </w:pPr>
    </w:p>
    <w:p w14:paraId="7BF56910" w14:textId="77777777" w:rsidR="00F11941" w:rsidRDefault="00F11941" w:rsidP="00F11941">
      <w:pPr>
        <w:autoSpaceDE w:val="0"/>
        <w:autoSpaceDN w:val="0"/>
        <w:adjustRightInd w:val="0"/>
        <w:rPr>
          <w:rFonts w:asciiTheme="minorHAnsi" w:hAnsiTheme="minorHAnsi" w:cs="Arial"/>
          <w:bCs/>
          <w:color w:val="000000" w:themeColor="text1"/>
          <w:szCs w:val="24"/>
        </w:rPr>
      </w:pPr>
      <w:r>
        <w:rPr>
          <w:rFonts w:asciiTheme="minorHAnsi" w:hAnsiTheme="minorHAnsi" w:cs="Arial"/>
          <w:bCs/>
          <w:color w:val="000000" w:themeColor="text1"/>
          <w:szCs w:val="24"/>
        </w:rPr>
        <w:t xml:space="preserve">Managers should ensure that there are opportunities for staff to identify and declare potential conflicts. For example at the beginning of a decision-making meeting or selection panel, participants should be asked to declare any conflict. </w:t>
      </w:r>
    </w:p>
    <w:p w14:paraId="07F70DD5" w14:textId="77777777" w:rsidR="00F11941" w:rsidRPr="00013BC0" w:rsidRDefault="00F11941" w:rsidP="00F11941">
      <w:pPr>
        <w:autoSpaceDE w:val="0"/>
        <w:autoSpaceDN w:val="0"/>
        <w:adjustRightInd w:val="0"/>
        <w:rPr>
          <w:rFonts w:asciiTheme="minorHAnsi" w:hAnsiTheme="minorHAnsi" w:cs="Arial"/>
          <w:color w:val="000000" w:themeColor="text1"/>
          <w:szCs w:val="24"/>
        </w:rPr>
      </w:pPr>
    </w:p>
    <w:p w14:paraId="2BDA5C34" w14:textId="77777777" w:rsidR="00F11941" w:rsidRDefault="00F11941" w:rsidP="00F11941">
      <w:pPr>
        <w:autoSpaceDE w:val="0"/>
        <w:autoSpaceDN w:val="0"/>
        <w:adjustRightInd w:val="0"/>
        <w:rPr>
          <w:rFonts w:asciiTheme="minorHAnsi" w:hAnsiTheme="minorHAnsi" w:cs="Arial"/>
          <w:bCs/>
          <w:color w:val="000000" w:themeColor="text1"/>
          <w:szCs w:val="24"/>
        </w:rPr>
      </w:pPr>
      <w:r>
        <w:rPr>
          <w:rFonts w:asciiTheme="minorHAnsi" w:hAnsiTheme="minorHAnsi" w:cs="Arial"/>
          <w:bCs/>
          <w:color w:val="000000" w:themeColor="text1"/>
          <w:szCs w:val="24"/>
        </w:rPr>
        <w:t>The table below can assist staff members to decide whether they have a conflict of interest.</w:t>
      </w:r>
    </w:p>
    <w:p w14:paraId="672FA3EA" w14:textId="77777777" w:rsidR="00085E35" w:rsidRDefault="00085E35" w:rsidP="00085E35">
      <w:pPr>
        <w:autoSpaceDE w:val="0"/>
        <w:autoSpaceDN w:val="0"/>
        <w:adjustRightInd w:val="0"/>
        <w:jc w:val="center"/>
        <w:rPr>
          <w:rFonts w:asciiTheme="minorHAnsi" w:hAnsiTheme="minorHAnsi" w:cs="Arial"/>
          <w:b/>
          <w:color w:val="000000" w:themeColor="text1"/>
          <w:szCs w:val="24"/>
        </w:rPr>
      </w:pPr>
    </w:p>
    <w:p w14:paraId="3FC4BDE3" w14:textId="77777777" w:rsidR="00085E35" w:rsidRPr="00404502"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b/>
          <w:color w:val="000000" w:themeColor="text1"/>
          <w:szCs w:val="24"/>
        </w:rPr>
      </w:pPr>
      <w:r w:rsidRPr="00404502">
        <w:rPr>
          <w:rFonts w:asciiTheme="minorHAnsi" w:hAnsiTheme="minorHAnsi" w:cs="Arial"/>
          <w:b/>
          <w:color w:val="000000" w:themeColor="text1"/>
          <w:szCs w:val="24"/>
        </w:rPr>
        <w:t xml:space="preserve">Factors to consider </w:t>
      </w:r>
      <w:r>
        <w:rPr>
          <w:rFonts w:asciiTheme="minorHAnsi" w:hAnsiTheme="minorHAnsi" w:cs="Arial"/>
          <w:b/>
          <w:color w:val="000000" w:themeColor="text1"/>
          <w:szCs w:val="24"/>
        </w:rPr>
        <w:t>when</w:t>
      </w:r>
      <w:r w:rsidRPr="00404502">
        <w:rPr>
          <w:rFonts w:asciiTheme="minorHAnsi" w:hAnsiTheme="minorHAnsi" w:cs="Arial"/>
          <w:b/>
          <w:color w:val="000000" w:themeColor="text1"/>
          <w:szCs w:val="24"/>
        </w:rPr>
        <w:t xml:space="preserve"> deciding if there is a conflict of interest</w:t>
      </w:r>
    </w:p>
    <w:p w14:paraId="79B585BA" w14:textId="77777777"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43D82FB9" w14:textId="77777777"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sidRPr="00097B5E">
        <w:rPr>
          <w:rFonts w:asciiTheme="minorHAnsi" w:hAnsiTheme="minorHAnsi" w:cs="Arial"/>
          <w:color w:val="000000" w:themeColor="text1"/>
          <w:szCs w:val="24"/>
        </w:rPr>
        <w:t>Do I, a relative, friend or associate stand to gain</w:t>
      </w:r>
      <w:r>
        <w:rPr>
          <w:rFonts w:asciiTheme="minorHAnsi" w:hAnsiTheme="minorHAnsi" w:cs="Arial"/>
          <w:color w:val="000000" w:themeColor="text1"/>
          <w:szCs w:val="24"/>
        </w:rPr>
        <w:t xml:space="preserve"> or lose</w:t>
      </w:r>
      <w:r w:rsidRPr="00097B5E">
        <w:rPr>
          <w:rFonts w:asciiTheme="minorHAnsi" w:hAnsiTheme="minorHAnsi" w:cs="Arial"/>
          <w:color w:val="000000" w:themeColor="text1"/>
          <w:szCs w:val="24"/>
        </w:rPr>
        <w:t xml:space="preserve"> in any way from </w:t>
      </w:r>
      <w:r>
        <w:rPr>
          <w:rFonts w:asciiTheme="minorHAnsi" w:hAnsiTheme="minorHAnsi" w:cs="Arial"/>
          <w:color w:val="000000" w:themeColor="text1"/>
          <w:szCs w:val="24"/>
        </w:rPr>
        <w:t>a</w:t>
      </w:r>
      <w:r w:rsidRPr="00097B5E">
        <w:rPr>
          <w:rFonts w:asciiTheme="minorHAnsi" w:hAnsiTheme="minorHAnsi" w:cs="Arial"/>
          <w:color w:val="000000" w:themeColor="text1"/>
          <w:szCs w:val="24"/>
        </w:rPr>
        <w:t xml:space="preserve"> decision</w:t>
      </w:r>
      <w:r>
        <w:rPr>
          <w:rFonts w:asciiTheme="minorHAnsi" w:hAnsiTheme="minorHAnsi" w:cs="Arial"/>
          <w:color w:val="000000" w:themeColor="text1"/>
          <w:szCs w:val="24"/>
        </w:rPr>
        <w:t xml:space="preserve"> or </w:t>
      </w:r>
      <w:r w:rsidRPr="00097B5E">
        <w:rPr>
          <w:rFonts w:asciiTheme="minorHAnsi" w:hAnsiTheme="minorHAnsi" w:cs="Arial"/>
          <w:color w:val="000000" w:themeColor="text1"/>
          <w:szCs w:val="24"/>
        </w:rPr>
        <w:t>action</w:t>
      </w:r>
      <w:r>
        <w:rPr>
          <w:rFonts w:asciiTheme="minorHAnsi" w:hAnsiTheme="minorHAnsi" w:cs="Arial"/>
          <w:color w:val="000000" w:themeColor="text1"/>
          <w:szCs w:val="24"/>
        </w:rPr>
        <w:t xml:space="preserve"> that I make in the course of my work</w:t>
      </w:r>
      <w:r w:rsidRPr="00097B5E">
        <w:rPr>
          <w:rFonts w:asciiTheme="minorHAnsi" w:hAnsiTheme="minorHAnsi" w:cs="Arial"/>
          <w:color w:val="000000" w:themeColor="text1"/>
          <w:szCs w:val="24"/>
        </w:rPr>
        <w:t>?</w:t>
      </w:r>
    </w:p>
    <w:p w14:paraId="57ABAF7C" w14:textId="77777777" w:rsidR="00085E35" w:rsidRPr="00097B5E"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70781BBC" w14:textId="77777777"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sidRPr="00097B5E">
        <w:rPr>
          <w:rFonts w:asciiTheme="minorHAnsi" w:hAnsiTheme="minorHAnsi" w:cs="Arial"/>
          <w:color w:val="000000" w:themeColor="text1"/>
          <w:szCs w:val="24"/>
        </w:rPr>
        <w:t>Have I made any promises or commitments in relation to the matter?</w:t>
      </w:r>
    </w:p>
    <w:p w14:paraId="4ACCE685" w14:textId="77777777" w:rsidR="00085E35" w:rsidRPr="00097B5E"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31B45376" w14:textId="77777777"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sidRPr="00097B5E">
        <w:rPr>
          <w:rFonts w:asciiTheme="minorHAnsi" w:hAnsiTheme="minorHAnsi" w:cs="Arial"/>
          <w:color w:val="000000" w:themeColor="text1"/>
          <w:szCs w:val="24"/>
        </w:rPr>
        <w:t xml:space="preserve">Have I received a benefit or </w:t>
      </w:r>
      <w:r>
        <w:rPr>
          <w:rFonts w:asciiTheme="minorHAnsi" w:hAnsiTheme="minorHAnsi" w:cs="Arial"/>
          <w:color w:val="000000" w:themeColor="text1"/>
          <w:szCs w:val="24"/>
        </w:rPr>
        <w:t>service</w:t>
      </w:r>
      <w:r w:rsidRPr="00097B5E">
        <w:rPr>
          <w:rFonts w:asciiTheme="minorHAnsi" w:hAnsiTheme="minorHAnsi" w:cs="Arial"/>
          <w:color w:val="000000" w:themeColor="text1"/>
          <w:szCs w:val="24"/>
        </w:rPr>
        <w:t xml:space="preserve"> from someone who stands to lose or gain from </w:t>
      </w:r>
      <w:r>
        <w:rPr>
          <w:rFonts w:asciiTheme="minorHAnsi" w:hAnsiTheme="minorHAnsi" w:cs="Arial"/>
          <w:color w:val="000000" w:themeColor="text1"/>
          <w:szCs w:val="24"/>
        </w:rPr>
        <w:t>a decision on the matter</w:t>
      </w:r>
      <w:r w:rsidRPr="00097B5E">
        <w:rPr>
          <w:rFonts w:asciiTheme="minorHAnsi" w:hAnsiTheme="minorHAnsi" w:cs="Arial"/>
          <w:color w:val="000000" w:themeColor="text1"/>
          <w:szCs w:val="24"/>
        </w:rPr>
        <w:t>?</w:t>
      </w:r>
    </w:p>
    <w:p w14:paraId="6DF292DB" w14:textId="77777777" w:rsidR="00085E35" w:rsidRPr="00097B5E"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0DF8D638" w14:textId="77777777"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sidRPr="00097B5E">
        <w:rPr>
          <w:rFonts w:asciiTheme="minorHAnsi" w:hAnsiTheme="minorHAnsi" w:cs="Arial"/>
          <w:color w:val="000000" w:themeColor="text1"/>
          <w:szCs w:val="24"/>
        </w:rPr>
        <w:t>Am I a member of an association, club or professional organisation, or do I have particular ties and affiliations with organisations or individuals, who stand to lose or gain from consideration of the matter?</w:t>
      </w:r>
    </w:p>
    <w:p w14:paraId="1E3EE329" w14:textId="77777777" w:rsidR="00085E35" w:rsidRPr="00097B5E"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6D9D53F0" w14:textId="77777777"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Wingdings-Regular" w:hAnsiTheme="minorHAnsi" w:cs="Arial"/>
          <w:color w:val="000000" w:themeColor="text1"/>
          <w:szCs w:val="24"/>
        </w:rPr>
      </w:pPr>
      <w:r w:rsidRPr="00097B5E">
        <w:rPr>
          <w:rFonts w:asciiTheme="minorHAnsi" w:eastAsia="Wingdings-Regular" w:hAnsiTheme="minorHAnsi" w:cs="Arial"/>
          <w:color w:val="000000" w:themeColor="text1"/>
          <w:szCs w:val="24"/>
        </w:rPr>
        <w:t>Could there be benefits for me in the future that could cast doubt on my objectivity?</w:t>
      </w:r>
    </w:p>
    <w:p w14:paraId="47AA194B" w14:textId="77777777" w:rsidR="00085E35" w:rsidRPr="00097B5E"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Wingdings-Regular" w:hAnsiTheme="minorHAnsi" w:cs="Arial"/>
          <w:color w:val="000000" w:themeColor="text1"/>
          <w:szCs w:val="24"/>
        </w:rPr>
      </w:pPr>
    </w:p>
    <w:p w14:paraId="63993CDE" w14:textId="77777777"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Wingdings-Regular" w:hAnsiTheme="minorHAnsi" w:cs="Arial"/>
          <w:color w:val="000000" w:themeColor="text1"/>
          <w:szCs w:val="24"/>
        </w:rPr>
      </w:pPr>
      <w:r w:rsidRPr="00097B5E">
        <w:rPr>
          <w:rFonts w:asciiTheme="minorHAnsi" w:eastAsia="Wingdings-Regular" w:hAnsiTheme="minorHAnsi" w:cs="Arial"/>
          <w:color w:val="000000" w:themeColor="text1"/>
          <w:szCs w:val="24"/>
        </w:rPr>
        <w:t>If I do participate in assessment or decision-making, would I be happy for my colleagues and the public to be aware of any association or connection?</w:t>
      </w:r>
    </w:p>
    <w:p w14:paraId="08C0FCB3" w14:textId="77777777" w:rsidR="00085E35" w:rsidRPr="00097B5E"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Wingdings-Regular" w:hAnsiTheme="minorHAnsi" w:cs="Arial"/>
          <w:color w:val="000000" w:themeColor="text1"/>
          <w:szCs w:val="24"/>
        </w:rPr>
      </w:pPr>
    </w:p>
    <w:p w14:paraId="6EAB0FA7" w14:textId="77777777"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Wingdings-Regular" w:hAnsiTheme="minorHAnsi" w:cs="Arial"/>
          <w:color w:val="000000" w:themeColor="text1"/>
          <w:szCs w:val="24"/>
        </w:rPr>
      </w:pPr>
      <w:r w:rsidRPr="00097B5E">
        <w:rPr>
          <w:rFonts w:asciiTheme="minorHAnsi" w:eastAsia="Wingdings-Regular" w:hAnsiTheme="minorHAnsi" w:cs="Arial"/>
          <w:color w:val="000000" w:themeColor="text1"/>
          <w:szCs w:val="24"/>
        </w:rPr>
        <w:t>Would a fair and reasonable person perceive that I was influenced by personal interest in performing my public duty?</w:t>
      </w:r>
    </w:p>
    <w:p w14:paraId="33847573" w14:textId="77777777" w:rsidR="00085E35" w:rsidRPr="00097B5E"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Wingdings-Regular" w:hAnsiTheme="minorHAnsi" w:cs="Arial"/>
          <w:color w:val="000000" w:themeColor="text1"/>
          <w:szCs w:val="24"/>
        </w:rPr>
      </w:pPr>
    </w:p>
    <w:p w14:paraId="7B9A994F" w14:textId="77777777"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Wingdings-Regular" w:hAnsiTheme="minorHAnsi" w:cs="Arial"/>
          <w:color w:val="000000" w:themeColor="text1"/>
          <w:szCs w:val="24"/>
        </w:rPr>
      </w:pPr>
      <w:r w:rsidRPr="00097B5E">
        <w:rPr>
          <w:rFonts w:asciiTheme="minorHAnsi" w:eastAsia="Wingdings-Regular" w:hAnsiTheme="minorHAnsi" w:cs="Arial"/>
          <w:color w:val="000000" w:themeColor="text1"/>
          <w:szCs w:val="24"/>
        </w:rPr>
        <w:t xml:space="preserve">Am I </w:t>
      </w:r>
      <w:r>
        <w:rPr>
          <w:rFonts w:asciiTheme="minorHAnsi" w:eastAsia="Wingdings-Regular" w:hAnsiTheme="minorHAnsi" w:cs="Arial"/>
          <w:color w:val="000000" w:themeColor="text1"/>
          <w:szCs w:val="24"/>
        </w:rPr>
        <w:t>uncertain about</w:t>
      </w:r>
      <w:r w:rsidRPr="00097B5E">
        <w:rPr>
          <w:rFonts w:asciiTheme="minorHAnsi" w:eastAsia="Wingdings-Regular" w:hAnsiTheme="minorHAnsi" w:cs="Arial"/>
          <w:color w:val="000000" w:themeColor="text1"/>
          <w:szCs w:val="24"/>
        </w:rPr>
        <w:t xml:space="preserve"> my ability to act impartially and in the public interest</w:t>
      </w:r>
      <w:r>
        <w:rPr>
          <w:rFonts w:asciiTheme="minorHAnsi" w:eastAsia="Wingdings-Regular" w:hAnsiTheme="minorHAnsi" w:cs="Arial"/>
          <w:color w:val="000000" w:themeColor="text1"/>
          <w:szCs w:val="24"/>
        </w:rPr>
        <w:t xml:space="preserve"> on this matter</w:t>
      </w:r>
      <w:r w:rsidRPr="00097B5E">
        <w:rPr>
          <w:rFonts w:asciiTheme="minorHAnsi" w:eastAsia="Wingdings-Regular" w:hAnsiTheme="minorHAnsi" w:cs="Arial"/>
          <w:color w:val="000000" w:themeColor="text1"/>
          <w:szCs w:val="24"/>
        </w:rPr>
        <w:t>?</w:t>
      </w:r>
    </w:p>
    <w:p w14:paraId="74F87869" w14:textId="77777777"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Wingdings-Regular" w:hAnsiTheme="minorHAnsi" w:cs="Arial"/>
          <w:color w:val="000000" w:themeColor="text1"/>
          <w:szCs w:val="24"/>
        </w:rPr>
      </w:pPr>
    </w:p>
    <w:p w14:paraId="22A38FBB" w14:textId="7B305924" w:rsidR="00097B5E"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bCs/>
          <w:color w:val="000000" w:themeColor="text1"/>
          <w:szCs w:val="24"/>
        </w:rPr>
      </w:pPr>
      <w:r w:rsidRPr="00404502">
        <w:rPr>
          <w:rFonts w:asciiTheme="minorHAnsi" w:eastAsia="Wingdings-Regular" w:hAnsiTheme="minorHAnsi" w:cs="Arial"/>
          <w:i/>
          <w:color w:val="000000" w:themeColor="text1"/>
          <w:szCs w:val="24"/>
        </w:rPr>
        <w:t>If the answer to any of these questions is ‘yes’ then you should make a conflict of interest declaration.</w:t>
      </w:r>
    </w:p>
    <w:p w14:paraId="77CDAD88" w14:textId="77777777" w:rsidR="00097B5E" w:rsidRDefault="00097B5E" w:rsidP="008A10F9">
      <w:pPr>
        <w:autoSpaceDE w:val="0"/>
        <w:autoSpaceDN w:val="0"/>
        <w:adjustRightInd w:val="0"/>
        <w:rPr>
          <w:rFonts w:asciiTheme="minorHAnsi" w:hAnsiTheme="minorHAnsi" w:cs="Arial"/>
          <w:bCs/>
          <w:color w:val="000000" w:themeColor="text1"/>
          <w:szCs w:val="24"/>
        </w:rPr>
      </w:pPr>
    </w:p>
    <w:p w14:paraId="4E2BC303" w14:textId="6E4A3467" w:rsidR="00D50FC9" w:rsidRPr="009B1348" w:rsidRDefault="00D50FC9" w:rsidP="008A10F9">
      <w:pPr>
        <w:autoSpaceDE w:val="0"/>
        <w:autoSpaceDN w:val="0"/>
        <w:adjustRightInd w:val="0"/>
        <w:rPr>
          <w:rFonts w:asciiTheme="minorHAnsi" w:eastAsia="Wingdings-Regular" w:hAnsiTheme="minorHAnsi" w:cs="Arial"/>
          <w:b/>
          <w:bCs/>
          <w:color w:val="000000" w:themeColor="text1"/>
          <w:szCs w:val="24"/>
        </w:rPr>
      </w:pPr>
      <w:r w:rsidRPr="009B1348">
        <w:rPr>
          <w:rFonts w:asciiTheme="minorHAnsi" w:eastAsia="Wingdings-Regular" w:hAnsiTheme="minorHAnsi" w:cs="Arial"/>
          <w:b/>
          <w:bCs/>
          <w:color w:val="000000" w:themeColor="text1"/>
          <w:szCs w:val="24"/>
        </w:rPr>
        <w:t>Declar</w:t>
      </w:r>
      <w:r w:rsidR="001F0685">
        <w:rPr>
          <w:rFonts w:asciiTheme="minorHAnsi" w:eastAsia="Wingdings-Regular" w:hAnsiTheme="minorHAnsi" w:cs="Arial"/>
          <w:b/>
          <w:bCs/>
          <w:color w:val="000000" w:themeColor="text1"/>
          <w:szCs w:val="24"/>
        </w:rPr>
        <w:t>e</w:t>
      </w:r>
      <w:r w:rsidRPr="009B1348">
        <w:rPr>
          <w:rFonts w:asciiTheme="minorHAnsi" w:eastAsia="Wingdings-Regular" w:hAnsiTheme="minorHAnsi" w:cs="Arial"/>
          <w:b/>
          <w:bCs/>
          <w:color w:val="000000" w:themeColor="text1"/>
          <w:szCs w:val="24"/>
        </w:rPr>
        <w:t xml:space="preserve"> a conflict of interest</w:t>
      </w:r>
    </w:p>
    <w:p w14:paraId="16F3385D" w14:textId="77777777" w:rsidR="00BA17A7" w:rsidRDefault="00BA17A7" w:rsidP="00BA17A7">
      <w:pPr>
        <w:autoSpaceDE w:val="0"/>
        <w:autoSpaceDN w:val="0"/>
        <w:adjustRightInd w:val="0"/>
        <w:rPr>
          <w:rFonts w:asciiTheme="minorHAnsi" w:hAnsiTheme="minorHAnsi" w:cs="Arial"/>
          <w:color w:val="000000" w:themeColor="text1"/>
          <w:szCs w:val="24"/>
        </w:rPr>
      </w:pPr>
      <w:r>
        <w:rPr>
          <w:rFonts w:asciiTheme="minorHAnsi" w:hAnsiTheme="minorHAnsi" w:cs="Arial"/>
          <w:color w:val="000000" w:themeColor="text1"/>
          <w:szCs w:val="24"/>
        </w:rPr>
        <w:t>Staff can declare a conflict of interest in a number of ways. For example, in recruitment and procurement panel processes, and in seeking agreement to work at a second job, there is a formal requirement to declare any conflict, a process for resolving any matters declared, and arrangements in place for retaining records related to the declaration.</w:t>
      </w:r>
    </w:p>
    <w:p w14:paraId="0BC61830" w14:textId="77777777" w:rsidR="00BA17A7" w:rsidRDefault="00BA17A7" w:rsidP="00BA17A7">
      <w:pPr>
        <w:autoSpaceDE w:val="0"/>
        <w:autoSpaceDN w:val="0"/>
        <w:adjustRightInd w:val="0"/>
        <w:rPr>
          <w:rFonts w:asciiTheme="minorHAnsi" w:hAnsiTheme="minorHAnsi" w:cs="Arial"/>
          <w:color w:val="000000" w:themeColor="text1"/>
          <w:szCs w:val="24"/>
        </w:rPr>
      </w:pPr>
    </w:p>
    <w:p w14:paraId="499A9917" w14:textId="79E0DE31" w:rsidR="00BA17A7" w:rsidRDefault="00BA17A7" w:rsidP="00BA17A7">
      <w:pPr>
        <w:autoSpaceDE w:val="0"/>
        <w:autoSpaceDN w:val="0"/>
        <w:adjustRightInd w:val="0"/>
        <w:rPr>
          <w:rFonts w:asciiTheme="minorHAnsi" w:hAnsiTheme="minorHAnsi" w:cs="Arial"/>
          <w:color w:val="000000" w:themeColor="text1"/>
          <w:szCs w:val="24"/>
        </w:rPr>
      </w:pPr>
      <w:r>
        <w:rPr>
          <w:rFonts w:asciiTheme="minorHAnsi" w:hAnsiTheme="minorHAnsi" w:cs="Arial"/>
          <w:color w:val="000000" w:themeColor="text1"/>
          <w:szCs w:val="24"/>
        </w:rPr>
        <w:t xml:space="preserve">In other circumstances, whenever a staff member becomes aware of </w:t>
      </w:r>
      <w:r>
        <w:rPr>
          <w:rFonts w:asciiTheme="minorHAnsi" w:eastAsia="Wingdings-Regular" w:hAnsiTheme="minorHAnsi" w:cs="Arial"/>
          <w:color w:val="000000" w:themeColor="text1"/>
          <w:szCs w:val="24"/>
        </w:rPr>
        <w:t>a conflict of interest (whether pecuniary or non-pecuniary, perceived or actual),</w:t>
      </w:r>
      <w:r>
        <w:rPr>
          <w:rFonts w:asciiTheme="minorHAnsi" w:hAnsiTheme="minorHAnsi" w:cs="Arial"/>
          <w:color w:val="000000" w:themeColor="text1"/>
          <w:szCs w:val="24"/>
        </w:rPr>
        <w:t xml:space="preserve"> a Confli</w:t>
      </w:r>
      <w:r w:rsidR="000A0CB9">
        <w:rPr>
          <w:rFonts w:asciiTheme="minorHAnsi" w:hAnsiTheme="minorHAnsi" w:cs="Arial"/>
          <w:color w:val="000000" w:themeColor="text1"/>
          <w:szCs w:val="24"/>
        </w:rPr>
        <w:t xml:space="preserve">ct of Interest Declaration form, available under People and Culture on the ACT Health intranet, </w:t>
      </w:r>
      <w:r>
        <w:rPr>
          <w:rFonts w:asciiTheme="minorHAnsi" w:hAnsiTheme="minorHAnsi" w:cs="Arial"/>
          <w:color w:val="000000" w:themeColor="text1"/>
          <w:szCs w:val="24"/>
        </w:rPr>
        <w:t>should be completed (</w:t>
      </w:r>
      <w:r>
        <w:rPr>
          <w:rFonts w:asciiTheme="minorHAnsi" w:hAnsiTheme="minorHAnsi" w:cs="Arial"/>
          <w:color w:val="000000" w:themeColor="text1"/>
          <w:szCs w:val="24"/>
          <w:u w:val="single"/>
        </w:rPr>
        <w:t xml:space="preserve">Attachment </w:t>
      </w:r>
      <w:r w:rsidR="00212DCC">
        <w:rPr>
          <w:rFonts w:asciiTheme="minorHAnsi" w:hAnsiTheme="minorHAnsi" w:cs="Arial"/>
          <w:color w:val="000000" w:themeColor="text1"/>
          <w:szCs w:val="24"/>
          <w:u w:val="single"/>
        </w:rPr>
        <w:t>1</w:t>
      </w:r>
      <w:r>
        <w:rPr>
          <w:rFonts w:asciiTheme="minorHAnsi" w:hAnsiTheme="minorHAnsi" w:cs="Arial"/>
          <w:color w:val="000000" w:themeColor="text1"/>
          <w:szCs w:val="24"/>
        </w:rPr>
        <w:t>)</w:t>
      </w:r>
      <w:r>
        <w:rPr>
          <w:rFonts w:asciiTheme="minorHAnsi" w:eastAsia="Wingdings-Regular" w:hAnsiTheme="minorHAnsi" w:cs="Arial"/>
          <w:color w:val="000000" w:themeColor="text1"/>
          <w:szCs w:val="24"/>
        </w:rPr>
        <w:t xml:space="preserve">. </w:t>
      </w:r>
      <w:r>
        <w:rPr>
          <w:rFonts w:asciiTheme="minorHAnsi" w:hAnsiTheme="minorHAnsi" w:cs="Calibri"/>
          <w:color w:val="000000" w:themeColor="text1"/>
          <w:szCs w:val="24"/>
          <w:lang w:eastAsia="en-AU"/>
        </w:rPr>
        <w:t>The declaration should include the nature of the conflict of interest, the relationship between the parties, the context in which it occurs, and the actions taken or proposed to be taken to address the conflict.</w:t>
      </w:r>
      <w:r>
        <w:rPr>
          <w:rFonts w:asciiTheme="minorHAnsi" w:hAnsiTheme="minorHAnsi" w:cs="Arial"/>
          <w:color w:val="000000" w:themeColor="text1"/>
          <w:szCs w:val="24"/>
        </w:rPr>
        <w:t xml:space="preserve"> </w:t>
      </w:r>
    </w:p>
    <w:p w14:paraId="4AEFF546" w14:textId="77777777" w:rsidR="00266F76" w:rsidRPr="009B1348" w:rsidRDefault="00266F76" w:rsidP="00266F76">
      <w:pPr>
        <w:autoSpaceDE w:val="0"/>
        <w:autoSpaceDN w:val="0"/>
        <w:adjustRightInd w:val="0"/>
        <w:rPr>
          <w:rFonts w:asciiTheme="minorHAnsi" w:eastAsia="Wingdings-Regular" w:hAnsiTheme="minorHAnsi" w:cs="Arial"/>
          <w:color w:val="000000" w:themeColor="text1"/>
          <w:szCs w:val="24"/>
        </w:rPr>
      </w:pPr>
    </w:p>
    <w:p w14:paraId="72A16A2C" w14:textId="77777777" w:rsidR="005B4E86" w:rsidRPr="00266F76" w:rsidRDefault="005B4E86" w:rsidP="005B4E86">
      <w:pPr>
        <w:rPr>
          <w:rFonts w:asciiTheme="minorHAnsi" w:hAnsiTheme="minorHAnsi" w:cs="Arial"/>
          <w:color w:val="000000" w:themeColor="text1"/>
          <w:szCs w:val="24"/>
        </w:rPr>
      </w:pPr>
      <w:r w:rsidRPr="00266F76">
        <w:rPr>
          <w:rFonts w:asciiTheme="minorHAnsi" w:hAnsiTheme="minorHAnsi" w:cs="Arial"/>
          <w:color w:val="000000" w:themeColor="text1"/>
          <w:szCs w:val="24"/>
        </w:rPr>
        <w:t>Declaration</w:t>
      </w:r>
      <w:r w:rsidRPr="00266F76">
        <w:rPr>
          <w:rFonts w:asciiTheme="minorHAnsi" w:eastAsiaTheme="minorHAnsi" w:hAnsiTheme="minorHAnsi" w:cs="Arial"/>
          <w:color w:val="000000" w:themeColor="text1"/>
          <w:szCs w:val="24"/>
        </w:rPr>
        <w:t xml:space="preserve">s must be </w:t>
      </w:r>
      <w:r w:rsidRPr="00266F76">
        <w:rPr>
          <w:rFonts w:asciiTheme="minorHAnsi" w:hAnsiTheme="minorHAnsi" w:cs="Arial"/>
          <w:color w:val="000000" w:themeColor="text1"/>
          <w:szCs w:val="24"/>
        </w:rPr>
        <w:t>submitted to the delegate (the Executive Director, Branch Head or equivalent executive</w:t>
      </w:r>
      <w:r w:rsidRPr="00266F76">
        <w:rPr>
          <w:rStyle w:val="FootnoteReference"/>
          <w:rFonts w:asciiTheme="minorHAnsi" w:hAnsiTheme="minorHAnsi" w:cs="Arial"/>
          <w:color w:val="000000" w:themeColor="text1"/>
          <w:szCs w:val="24"/>
        </w:rPr>
        <w:footnoteReference w:id="1"/>
      </w:r>
      <w:r w:rsidRPr="00266F76">
        <w:rPr>
          <w:rFonts w:asciiTheme="minorHAnsi" w:hAnsiTheme="minorHAnsi" w:cs="Arial"/>
          <w:color w:val="000000" w:themeColor="text1"/>
          <w:szCs w:val="24"/>
        </w:rPr>
        <w:t>).</w:t>
      </w:r>
      <w:r w:rsidR="0051140C">
        <w:rPr>
          <w:rFonts w:asciiTheme="minorHAnsi" w:hAnsiTheme="minorHAnsi" w:cs="Arial"/>
          <w:color w:val="000000" w:themeColor="text1"/>
          <w:szCs w:val="24"/>
        </w:rPr>
        <w:t xml:space="preserve"> </w:t>
      </w:r>
    </w:p>
    <w:p w14:paraId="357321D5" w14:textId="77777777" w:rsidR="00D50FC9" w:rsidRPr="00943C81" w:rsidRDefault="00D50FC9" w:rsidP="008A10F9">
      <w:pPr>
        <w:autoSpaceDE w:val="0"/>
        <w:autoSpaceDN w:val="0"/>
        <w:adjustRightInd w:val="0"/>
        <w:rPr>
          <w:rFonts w:asciiTheme="minorHAnsi" w:eastAsia="Wingdings-Regular" w:hAnsiTheme="minorHAnsi" w:cs="Arial"/>
          <w:color w:val="000000" w:themeColor="text1"/>
          <w:szCs w:val="24"/>
        </w:rPr>
      </w:pPr>
    </w:p>
    <w:p w14:paraId="1CE5A7FF" w14:textId="77777777" w:rsidR="003C1EC4" w:rsidRPr="0051140C" w:rsidRDefault="00943C81" w:rsidP="003C1EC4">
      <w:pPr>
        <w:autoSpaceDE w:val="0"/>
        <w:autoSpaceDN w:val="0"/>
        <w:adjustRightInd w:val="0"/>
        <w:rPr>
          <w:rFonts w:asciiTheme="minorHAnsi" w:hAnsiTheme="minorHAnsi" w:cs="Calibri"/>
          <w:color w:val="000000" w:themeColor="text1"/>
          <w:szCs w:val="24"/>
          <w:lang w:eastAsia="en-AU"/>
        </w:rPr>
      </w:pPr>
      <w:r w:rsidRPr="0051140C">
        <w:rPr>
          <w:rFonts w:asciiTheme="minorHAnsi" w:eastAsia="Wingdings-Regular" w:hAnsiTheme="minorHAnsi" w:cs="Arial"/>
          <w:color w:val="000000" w:themeColor="text1"/>
          <w:szCs w:val="24"/>
        </w:rPr>
        <w:t xml:space="preserve">In </w:t>
      </w:r>
      <w:r w:rsidR="00D50FC9" w:rsidRPr="0051140C">
        <w:rPr>
          <w:rFonts w:asciiTheme="minorHAnsi" w:eastAsia="Wingdings-Regular" w:hAnsiTheme="minorHAnsi" w:cs="Arial"/>
          <w:color w:val="000000" w:themeColor="text1"/>
          <w:szCs w:val="24"/>
        </w:rPr>
        <w:t>circumstances where making an initial written declaration is not possible</w:t>
      </w:r>
      <w:r w:rsidR="0051140C" w:rsidRPr="0051140C">
        <w:rPr>
          <w:rFonts w:asciiTheme="minorHAnsi" w:eastAsia="Wingdings-Regular" w:hAnsiTheme="minorHAnsi" w:cs="Arial"/>
          <w:color w:val="000000" w:themeColor="text1"/>
          <w:szCs w:val="24"/>
        </w:rPr>
        <w:t>,</w:t>
      </w:r>
      <w:r w:rsidRPr="0051140C">
        <w:rPr>
          <w:rFonts w:asciiTheme="minorHAnsi" w:eastAsia="Wingdings-Regular" w:hAnsiTheme="minorHAnsi" w:cs="Arial"/>
          <w:color w:val="000000" w:themeColor="text1"/>
          <w:szCs w:val="24"/>
        </w:rPr>
        <w:t xml:space="preserve"> </w:t>
      </w:r>
      <w:r w:rsidR="003C1EC4" w:rsidRPr="0051140C">
        <w:rPr>
          <w:rFonts w:asciiTheme="minorHAnsi" w:hAnsiTheme="minorHAnsi" w:cs="Calibri"/>
          <w:color w:val="000000" w:themeColor="text1"/>
          <w:szCs w:val="24"/>
          <w:lang w:eastAsia="en-AU"/>
        </w:rPr>
        <w:t xml:space="preserve">for example, in an emergency, the </w:t>
      </w:r>
      <w:r w:rsidR="0051140C" w:rsidRPr="0051140C">
        <w:rPr>
          <w:rFonts w:asciiTheme="minorHAnsi" w:hAnsiTheme="minorHAnsi" w:cs="Calibri"/>
          <w:color w:val="000000" w:themeColor="text1"/>
          <w:szCs w:val="24"/>
          <w:lang w:eastAsia="en-AU"/>
        </w:rPr>
        <w:t xml:space="preserve">person’s immediate supervisor should be verbally informed. As soon as possible after the event the </w:t>
      </w:r>
      <w:r w:rsidR="003C1EC4" w:rsidRPr="0051140C">
        <w:rPr>
          <w:rFonts w:asciiTheme="minorHAnsi" w:hAnsiTheme="minorHAnsi" w:cs="Calibri"/>
          <w:color w:val="000000" w:themeColor="text1"/>
          <w:szCs w:val="24"/>
          <w:lang w:eastAsia="en-AU"/>
        </w:rPr>
        <w:t xml:space="preserve">Executive Director should be notified and a report prepared which provides detail of reasons for the actions that were </w:t>
      </w:r>
      <w:r w:rsidR="00BA17A7">
        <w:rPr>
          <w:rFonts w:asciiTheme="minorHAnsi" w:hAnsiTheme="minorHAnsi" w:cs="Calibri"/>
          <w:color w:val="000000" w:themeColor="text1"/>
          <w:szCs w:val="24"/>
          <w:lang w:eastAsia="en-AU"/>
        </w:rPr>
        <w:t>taken.</w:t>
      </w:r>
    </w:p>
    <w:p w14:paraId="316A9D48" w14:textId="77777777" w:rsidR="0051140C" w:rsidRPr="008A10F9" w:rsidRDefault="0051140C" w:rsidP="003C1EC4">
      <w:pPr>
        <w:autoSpaceDE w:val="0"/>
        <w:autoSpaceDN w:val="0"/>
        <w:adjustRightInd w:val="0"/>
        <w:rPr>
          <w:rFonts w:asciiTheme="minorHAnsi" w:hAnsiTheme="minorHAnsi" w:cs="Calibri"/>
          <w:szCs w:val="24"/>
          <w:lang w:eastAsia="en-AU"/>
        </w:rPr>
      </w:pPr>
    </w:p>
    <w:p w14:paraId="62209D1C" w14:textId="77777777" w:rsidR="00D50FC9" w:rsidRPr="00943C81" w:rsidRDefault="00D50FC9" w:rsidP="008A10F9">
      <w:pPr>
        <w:autoSpaceDE w:val="0"/>
        <w:autoSpaceDN w:val="0"/>
        <w:adjustRightInd w:val="0"/>
        <w:rPr>
          <w:rFonts w:asciiTheme="minorHAnsi" w:eastAsia="Wingdings-Regular" w:hAnsiTheme="minorHAnsi" w:cs="Arial"/>
          <w:color w:val="000000" w:themeColor="text1"/>
          <w:szCs w:val="24"/>
        </w:rPr>
      </w:pPr>
      <w:r w:rsidRPr="00943C81">
        <w:rPr>
          <w:rFonts w:asciiTheme="minorHAnsi" w:eastAsia="Wingdings-Regular" w:hAnsiTheme="minorHAnsi" w:cs="Arial"/>
          <w:color w:val="000000" w:themeColor="text1"/>
          <w:szCs w:val="24"/>
        </w:rPr>
        <w:t xml:space="preserve">Prior to the matter being assessed (see </w:t>
      </w:r>
      <w:r w:rsidR="00943C81" w:rsidRPr="00943C81">
        <w:rPr>
          <w:rFonts w:asciiTheme="minorHAnsi" w:eastAsia="Wingdings-Regular" w:hAnsiTheme="minorHAnsi" w:cs="Arial"/>
          <w:color w:val="000000" w:themeColor="text1"/>
          <w:szCs w:val="24"/>
        </w:rPr>
        <w:t>below</w:t>
      </w:r>
      <w:r w:rsidRPr="00943C81">
        <w:rPr>
          <w:rFonts w:asciiTheme="minorHAnsi" w:eastAsia="Wingdings-Regular" w:hAnsiTheme="minorHAnsi" w:cs="Arial"/>
          <w:color w:val="000000" w:themeColor="text1"/>
          <w:szCs w:val="24"/>
        </w:rPr>
        <w:t xml:space="preserve">), </w:t>
      </w:r>
      <w:r w:rsidR="00943C81" w:rsidRPr="00943C81">
        <w:rPr>
          <w:rFonts w:asciiTheme="minorHAnsi" w:eastAsia="Wingdings-Regular" w:hAnsiTheme="minorHAnsi" w:cs="Arial"/>
          <w:color w:val="000000" w:themeColor="text1"/>
          <w:szCs w:val="24"/>
        </w:rPr>
        <w:t xml:space="preserve">the </w:t>
      </w:r>
      <w:r w:rsidRPr="00943C81">
        <w:rPr>
          <w:rFonts w:asciiTheme="minorHAnsi" w:eastAsia="Wingdings-Regular" w:hAnsiTheme="minorHAnsi" w:cs="Arial"/>
          <w:color w:val="000000" w:themeColor="text1"/>
          <w:szCs w:val="24"/>
        </w:rPr>
        <w:t>staff member should exercise caution and not participate in decision-making</w:t>
      </w:r>
      <w:r w:rsidR="0051140C">
        <w:rPr>
          <w:rFonts w:asciiTheme="minorHAnsi" w:eastAsia="Wingdings-Regular" w:hAnsiTheme="minorHAnsi" w:cs="Arial"/>
          <w:color w:val="000000" w:themeColor="text1"/>
          <w:szCs w:val="24"/>
        </w:rPr>
        <w:t xml:space="preserve"> relating to the potential conflict</w:t>
      </w:r>
      <w:r w:rsidRPr="00943C81">
        <w:rPr>
          <w:rFonts w:asciiTheme="minorHAnsi" w:eastAsia="Wingdings-Regular" w:hAnsiTheme="minorHAnsi" w:cs="Arial"/>
          <w:color w:val="000000" w:themeColor="text1"/>
          <w:szCs w:val="24"/>
        </w:rPr>
        <w:t>.</w:t>
      </w:r>
    </w:p>
    <w:p w14:paraId="18381FBA" w14:textId="77777777" w:rsidR="00D50FC9" w:rsidRPr="00BF21BF" w:rsidRDefault="00D50FC9" w:rsidP="008A10F9">
      <w:pPr>
        <w:autoSpaceDE w:val="0"/>
        <w:autoSpaceDN w:val="0"/>
        <w:adjustRightInd w:val="0"/>
        <w:rPr>
          <w:rFonts w:asciiTheme="minorHAnsi" w:eastAsia="Wingdings-Regular" w:hAnsiTheme="minorHAnsi" w:cs="Arial"/>
          <w:color w:val="000000" w:themeColor="text1"/>
          <w:szCs w:val="24"/>
        </w:rPr>
      </w:pPr>
    </w:p>
    <w:p w14:paraId="3C25F345" w14:textId="77777777" w:rsidR="00D50FC9" w:rsidRPr="00BF21BF" w:rsidRDefault="00D50FC9" w:rsidP="008A10F9">
      <w:pPr>
        <w:autoSpaceDE w:val="0"/>
        <w:autoSpaceDN w:val="0"/>
        <w:adjustRightInd w:val="0"/>
        <w:rPr>
          <w:rFonts w:asciiTheme="minorHAnsi" w:eastAsia="Wingdings-Regular" w:hAnsiTheme="minorHAnsi" w:cs="Arial"/>
          <w:color w:val="000000" w:themeColor="text1"/>
          <w:szCs w:val="24"/>
        </w:rPr>
      </w:pPr>
      <w:r w:rsidRPr="00BF21BF">
        <w:rPr>
          <w:rFonts w:asciiTheme="minorHAnsi" w:eastAsia="Wingdings-Regular" w:hAnsiTheme="minorHAnsi" w:cs="Arial"/>
          <w:color w:val="000000" w:themeColor="text1"/>
          <w:szCs w:val="24"/>
        </w:rPr>
        <w:t xml:space="preserve">Staff members </w:t>
      </w:r>
      <w:r w:rsidR="00BF21BF">
        <w:rPr>
          <w:rFonts w:asciiTheme="minorHAnsi" w:eastAsia="Wingdings-Regular" w:hAnsiTheme="minorHAnsi" w:cs="Arial"/>
          <w:color w:val="000000" w:themeColor="text1"/>
          <w:szCs w:val="24"/>
        </w:rPr>
        <w:t xml:space="preserve">also </w:t>
      </w:r>
      <w:r w:rsidRPr="00BF21BF">
        <w:rPr>
          <w:rFonts w:asciiTheme="minorHAnsi" w:eastAsia="Wingdings-Regular" w:hAnsiTheme="minorHAnsi" w:cs="Arial"/>
          <w:color w:val="000000" w:themeColor="text1"/>
          <w:szCs w:val="24"/>
        </w:rPr>
        <w:t xml:space="preserve">have an obligation to report possible conflicts of interest that have the potential to bring the health service into disrepute. If staff members are aware that another staff member has a potential conflict of interest that has not been disclosed, they should report the matter </w:t>
      </w:r>
      <w:r w:rsidR="0051140C">
        <w:rPr>
          <w:rFonts w:asciiTheme="minorHAnsi" w:eastAsia="Wingdings-Regular" w:hAnsiTheme="minorHAnsi" w:cs="Arial"/>
          <w:color w:val="000000" w:themeColor="text1"/>
          <w:szCs w:val="24"/>
        </w:rPr>
        <w:t>on the Conflict of Interest Declaration form</w:t>
      </w:r>
      <w:r w:rsidRPr="00BF21BF">
        <w:rPr>
          <w:rFonts w:asciiTheme="minorHAnsi" w:eastAsia="Wingdings-Regular" w:hAnsiTheme="minorHAnsi" w:cs="Arial"/>
          <w:color w:val="000000" w:themeColor="text1"/>
          <w:szCs w:val="24"/>
        </w:rPr>
        <w:t>.</w:t>
      </w:r>
    </w:p>
    <w:p w14:paraId="6CC9C9A7" w14:textId="1CA734DC" w:rsidR="00D50FC9" w:rsidRDefault="00D50FC9" w:rsidP="008A10F9">
      <w:pPr>
        <w:autoSpaceDE w:val="0"/>
        <w:autoSpaceDN w:val="0"/>
        <w:adjustRightInd w:val="0"/>
        <w:rPr>
          <w:rFonts w:asciiTheme="minorHAnsi" w:eastAsia="Wingdings-Regular" w:hAnsiTheme="minorHAnsi" w:cs="Arial"/>
          <w:color w:val="000000" w:themeColor="text1"/>
          <w:szCs w:val="24"/>
        </w:rPr>
      </w:pPr>
      <w:r w:rsidRPr="00BF21BF">
        <w:rPr>
          <w:rFonts w:asciiTheme="minorHAnsi" w:eastAsia="Wingdings-Regular" w:hAnsiTheme="minorHAnsi" w:cs="Arial"/>
          <w:color w:val="000000" w:themeColor="text1"/>
          <w:szCs w:val="24"/>
        </w:rPr>
        <w:lastRenderedPageBreak/>
        <w:t xml:space="preserve">If the possible conflict of interest </w:t>
      </w:r>
      <w:r w:rsidR="00BF21BF" w:rsidRPr="00BF21BF">
        <w:rPr>
          <w:rFonts w:asciiTheme="minorHAnsi" w:eastAsia="Wingdings-Regular" w:hAnsiTheme="minorHAnsi" w:cs="Arial"/>
          <w:color w:val="000000" w:themeColor="text1"/>
          <w:szCs w:val="24"/>
        </w:rPr>
        <w:t xml:space="preserve">potentially </w:t>
      </w:r>
      <w:r w:rsidRPr="00BF21BF">
        <w:rPr>
          <w:rFonts w:asciiTheme="minorHAnsi" w:eastAsia="Wingdings-Regular" w:hAnsiTheme="minorHAnsi" w:cs="Arial"/>
          <w:color w:val="000000" w:themeColor="text1"/>
          <w:szCs w:val="24"/>
        </w:rPr>
        <w:t xml:space="preserve">involves </w:t>
      </w:r>
      <w:r w:rsidR="00BF21BF" w:rsidRPr="00BF21BF">
        <w:rPr>
          <w:rFonts w:asciiTheme="minorHAnsi" w:eastAsia="Wingdings-Regular" w:hAnsiTheme="minorHAnsi" w:cs="Arial"/>
          <w:color w:val="000000" w:themeColor="text1"/>
          <w:szCs w:val="24"/>
        </w:rPr>
        <w:t>c</w:t>
      </w:r>
      <w:r w:rsidRPr="00BF21BF">
        <w:rPr>
          <w:rFonts w:asciiTheme="minorHAnsi" w:eastAsia="Wingdings-Regular" w:hAnsiTheme="minorHAnsi" w:cs="Arial"/>
          <w:color w:val="000000" w:themeColor="text1"/>
          <w:szCs w:val="24"/>
        </w:rPr>
        <w:t>orrupt conduct, maladministration or serious and substantial waste of public resources</w:t>
      </w:r>
      <w:r w:rsidR="00BF21BF" w:rsidRPr="00BF21BF">
        <w:rPr>
          <w:rFonts w:asciiTheme="minorHAnsi" w:eastAsia="Wingdings-Regular" w:hAnsiTheme="minorHAnsi" w:cs="Arial"/>
          <w:color w:val="000000" w:themeColor="text1"/>
          <w:szCs w:val="24"/>
        </w:rPr>
        <w:t xml:space="preserve">, the staff member should contact the </w:t>
      </w:r>
      <w:r w:rsidR="00DA62E8">
        <w:rPr>
          <w:rFonts w:asciiTheme="minorHAnsi" w:eastAsia="Wingdings-Regular" w:hAnsiTheme="minorHAnsi" w:cs="Arial"/>
          <w:color w:val="000000" w:themeColor="text1"/>
          <w:szCs w:val="24"/>
        </w:rPr>
        <w:t>SER</w:t>
      </w:r>
      <w:r w:rsidR="00BF21BF" w:rsidRPr="00BF21BF">
        <w:rPr>
          <w:rFonts w:asciiTheme="minorHAnsi" w:eastAsia="Wingdings-Regular" w:hAnsiTheme="minorHAnsi" w:cs="Arial"/>
          <w:color w:val="000000" w:themeColor="text1"/>
          <w:szCs w:val="24"/>
        </w:rPr>
        <w:t>BIR.</w:t>
      </w:r>
    </w:p>
    <w:p w14:paraId="252FBA01" w14:textId="77777777" w:rsidR="00F11941" w:rsidRPr="00BF21BF" w:rsidRDefault="00F11941" w:rsidP="008A10F9">
      <w:pPr>
        <w:autoSpaceDE w:val="0"/>
        <w:autoSpaceDN w:val="0"/>
        <w:adjustRightInd w:val="0"/>
        <w:rPr>
          <w:rFonts w:asciiTheme="minorHAnsi" w:eastAsia="Wingdings-Regular" w:hAnsiTheme="minorHAnsi" w:cs="Arial"/>
          <w:color w:val="000000" w:themeColor="text1"/>
          <w:szCs w:val="24"/>
        </w:rPr>
      </w:pPr>
    </w:p>
    <w:p w14:paraId="74DEFC8D" w14:textId="2FC93EDE" w:rsidR="009B1348" w:rsidRPr="00BF21BF" w:rsidRDefault="009B1348" w:rsidP="008A10F9">
      <w:pPr>
        <w:autoSpaceDE w:val="0"/>
        <w:autoSpaceDN w:val="0"/>
        <w:adjustRightInd w:val="0"/>
        <w:rPr>
          <w:rFonts w:asciiTheme="minorHAnsi" w:hAnsiTheme="minorHAnsi" w:cs="Arial"/>
          <w:b/>
          <w:color w:val="000000" w:themeColor="text1"/>
          <w:szCs w:val="24"/>
        </w:rPr>
      </w:pPr>
      <w:r w:rsidRPr="00BF21BF">
        <w:rPr>
          <w:rFonts w:asciiTheme="minorHAnsi" w:hAnsiTheme="minorHAnsi" w:cs="Arial"/>
          <w:b/>
          <w:color w:val="000000" w:themeColor="text1"/>
          <w:szCs w:val="24"/>
        </w:rPr>
        <w:t>Assess a conflict of interest</w:t>
      </w:r>
    </w:p>
    <w:p w14:paraId="6BD43F96" w14:textId="77777777" w:rsidR="00D50FC9" w:rsidRPr="00BE66DC" w:rsidRDefault="00D50FC9" w:rsidP="008A10F9">
      <w:pPr>
        <w:autoSpaceDE w:val="0"/>
        <w:autoSpaceDN w:val="0"/>
        <w:adjustRightInd w:val="0"/>
        <w:rPr>
          <w:rFonts w:asciiTheme="minorHAnsi" w:hAnsiTheme="minorHAnsi" w:cs="Arial"/>
          <w:color w:val="000000" w:themeColor="text1"/>
          <w:szCs w:val="24"/>
        </w:rPr>
      </w:pPr>
      <w:r w:rsidRPr="00BE66DC">
        <w:rPr>
          <w:rFonts w:asciiTheme="minorHAnsi" w:hAnsiTheme="minorHAnsi" w:cs="Arial"/>
          <w:color w:val="000000" w:themeColor="text1"/>
          <w:szCs w:val="24"/>
        </w:rPr>
        <w:t>Once declared</w:t>
      </w:r>
      <w:r w:rsidR="005C6A5A">
        <w:rPr>
          <w:rFonts w:asciiTheme="minorHAnsi" w:hAnsiTheme="minorHAnsi" w:cs="Arial"/>
          <w:color w:val="000000" w:themeColor="text1"/>
          <w:szCs w:val="24"/>
        </w:rPr>
        <w:t xml:space="preserve"> to the delegate</w:t>
      </w:r>
      <w:r w:rsidRPr="00BE66DC">
        <w:rPr>
          <w:rFonts w:asciiTheme="minorHAnsi" w:hAnsiTheme="minorHAnsi" w:cs="Arial"/>
          <w:color w:val="000000" w:themeColor="text1"/>
          <w:szCs w:val="24"/>
        </w:rPr>
        <w:t>, the conflict of interest should be reviewed without delay and discussed with the staff member involved. Feedback should be prov</w:t>
      </w:r>
      <w:r w:rsidR="0092048E" w:rsidRPr="00BE66DC">
        <w:rPr>
          <w:rFonts w:asciiTheme="minorHAnsi" w:hAnsiTheme="minorHAnsi" w:cs="Arial"/>
          <w:color w:val="000000" w:themeColor="text1"/>
          <w:szCs w:val="24"/>
        </w:rPr>
        <w:t>ided within seven calendar days.</w:t>
      </w:r>
    </w:p>
    <w:p w14:paraId="4898408C" w14:textId="77777777" w:rsidR="008D6E17" w:rsidRDefault="008D6E17" w:rsidP="00317D5F">
      <w:pPr>
        <w:autoSpaceDE w:val="0"/>
        <w:autoSpaceDN w:val="0"/>
        <w:adjustRightInd w:val="0"/>
        <w:rPr>
          <w:rFonts w:asciiTheme="minorHAnsi" w:hAnsiTheme="minorHAnsi" w:cs="Arial"/>
          <w:bCs/>
          <w:color w:val="000000" w:themeColor="text1"/>
          <w:szCs w:val="24"/>
        </w:rPr>
      </w:pPr>
    </w:p>
    <w:p w14:paraId="13F119CC" w14:textId="6D685FCE" w:rsidR="00BA17A7" w:rsidRDefault="00BA17A7" w:rsidP="00BA17A7">
      <w:pPr>
        <w:autoSpaceDE w:val="0"/>
        <w:autoSpaceDN w:val="0"/>
        <w:adjustRightInd w:val="0"/>
        <w:rPr>
          <w:rFonts w:cs="Calibri"/>
          <w:color w:val="000000" w:themeColor="text1"/>
          <w:szCs w:val="24"/>
          <w:lang w:eastAsia="en-AU"/>
        </w:rPr>
      </w:pPr>
      <w:r>
        <w:rPr>
          <w:rFonts w:asciiTheme="minorHAnsi" w:hAnsiTheme="minorHAnsi" w:cs="Arial"/>
          <w:color w:val="000000" w:themeColor="text1"/>
          <w:szCs w:val="24"/>
        </w:rPr>
        <w:t>If the delegate is uncertain about the course of action to take they should consult the SERBIR. It may also be</w:t>
      </w:r>
      <w:r w:rsidR="000A0CB9">
        <w:rPr>
          <w:rFonts w:asciiTheme="minorHAnsi" w:hAnsiTheme="minorHAnsi" w:cs="Arial"/>
          <w:color w:val="000000" w:themeColor="text1"/>
          <w:szCs w:val="24"/>
        </w:rPr>
        <w:t xml:space="preserve"> necessary to seek legal advice (see Request for Legal Advice procedure).</w:t>
      </w:r>
    </w:p>
    <w:p w14:paraId="23775FE8" w14:textId="77777777" w:rsidR="00E23E50" w:rsidRPr="00E23E50" w:rsidRDefault="00E23E50" w:rsidP="00E23E50">
      <w:pPr>
        <w:autoSpaceDE w:val="0"/>
        <w:autoSpaceDN w:val="0"/>
        <w:adjustRightInd w:val="0"/>
        <w:rPr>
          <w:rFonts w:cs="Calibri"/>
          <w:color w:val="000000" w:themeColor="text1"/>
          <w:szCs w:val="24"/>
          <w:lang w:eastAsia="en-AU"/>
        </w:rPr>
      </w:pPr>
    </w:p>
    <w:p w14:paraId="35A714FC" w14:textId="77777777" w:rsidR="00E23E50" w:rsidRPr="00E23E50" w:rsidRDefault="00E23E50" w:rsidP="00E23E50">
      <w:pPr>
        <w:autoSpaceDE w:val="0"/>
        <w:autoSpaceDN w:val="0"/>
        <w:adjustRightInd w:val="0"/>
        <w:rPr>
          <w:rFonts w:cs="Calibri"/>
          <w:color w:val="000000" w:themeColor="text1"/>
          <w:szCs w:val="24"/>
          <w:lang w:eastAsia="en-AU"/>
        </w:rPr>
      </w:pPr>
      <w:r w:rsidRPr="00E23E50">
        <w:rPr>
          <w:rFonts w:cs="Calibri"/>
          <w:color w:val="000000" w:themeColor="text1"/>
          <w:szCs w:val="24"/>
          <w:lang w:eastAsia="en-AU"/>
        </w:rPr>
        <w:t xml:space="preserve">In cases where the conflict of interest relates to close personal relationships in the workplace, delegates should seek advice from </w:t>
      </w:r>
      <w:r w:rsidRPr="00E23E50">
        <w:rPr>
          <w:rFonts w:cs="Calibri"/>
          <w:color w:val="000000" w:themeColor="text1"/>
          <w:szCs w:val="24"/>
        </w:rPr>
        <w:t>People and Culture on</w:t>
      </w:r>
      <w:r w:rsidRPr="00E23E50">
        <w:rPr>
          <w:rFonts w:cs="Calibri"/>
          <w:color w:val="000000" w:themeColor="text1"/>
          <w:szCs w:val="24"/>
          <w:lang w:eastAsia="en-AU"/>
        </w:rPr>
        <w:t xml:space="preserve"> the most appropriate action.</w:t>
      </w:r>
    </w:p>
    <w:p w14:paraId="65DCC8E2" w14:textId="77777777" w:rsidR="00E23E50" w:rsidRPr="00E23E50" w:rsidRDefault="00E23E50" w:rsidP="00E23E50">
      <w:pPr>
        <w:autoSpaceDE w:val="0"/>
        <w:autoSpaceDN w:val="0"/>
        <w:adjustRightInd w:val="0"/>
        <w:rPr>
          <w:rFonts w:asciiTheme="minorHAnsi" w:hAnsiTheme="minorHAnsi" w:cs="Arial"/>
          <w:color w:val="000000" w:themeColor="text1"/>
          <w:szCs w:val="24"/>
        </w:rPr>
      </w:pPr>
    </w:p>
    <w:p w14:paraId="62136EED" w14:textId="04514969" w:rsidR="00E23E50" w:rsidRPr="00E23E50" w:rsidRDefault="00E23E50" w:rsidP="00E23E50">
      <w:pPr>
        <w:autoSpaceDE w:val="0"/>
        <w:autoSpaceDN w:val="0"/>
        <w:adjustRightInd w:val="0"/>
        <w:rPr>
          <w:rFonts w:asciiTheme="minorHAnsi" w:hAnsiTheme="minorHAnsi" w:cs="Arial"/>
          <w:color w:val="000000" w:themeColor="text1"/>
          <w:szCs w:val="24"/>
        </w:rPr>
      </w:pPr>
      <w:r w:rsidRPr="00E23E50">
        <w:rPr>
          <w:rFonts w:asciiTheme="minorHAnsi" w:hAnsiTheme="minorHAnsi" w:cs="Arial"/>
          <w:color w:val="000000" w:themeColor="text1"/>
          <w:szCs w:val="24"/>
        </w:rPr>
        <w:t>Delegates should not assess a conflict of interest if it relates to themselves or someone with whom they have a close personal relationship.</w:t>
      </w:r>
      <w:r w:rsidR="00120EDB">
        <w:rPr>
          <w:rFonts w:asciiTheme="minorHAnsi" w:hAnsiTheme="minorHAnsi" w:cs="Arial"/>
          <w:color w:val="000000" w:themeColor="text1"/>
          <w:szCs w:val="24"/>
        </w:rPr>
        <w:t xml:space="preserve"> In such cases the matter can be ref</w:t>
      </w:r>
      <w:r w:rsidR="00E85755">
        <w:rPr>
          <w:rFonts w:asciiTheme="minorHAnsi" w:hAnsiTheme="minorHAnsi" w:cs="Arial"/>
          <w:color w:val="000000" w:themeColor="text1"/>
          <w:szCs w:val="24"/>
        </w:rPr>
        <w:t>erred to another executive, or advice sought from the Executive Director of People and Culture.</w:t>
      </w:r>
    </w:p>
    <w:p w14:paraId="1E93585C" w14:textId="77777777" w:rsidR="00E23E50" w:rsidRPr="00E23E50" w:rsidRDefault="00E23E50" w:rsidP="00E23E50">
      <w:pPr>
        <w:autoSpaceDE w:val="0"/>
        <w:autoSpaceDN w:val="0"/>
        <w:adjustRightInd w:val="0"/>
        <w:rPr>
          <w:rFonts w:asciiTheme="minorHAnsi" w:hAnsiTheme="minorHAnsi" w:cs="Arial"/>
          <w:color w:val="000000" w:themeColor="text1"/>
          <w:szCs w:val="24"/>
        </w:rPr>
      </w:pPr>
    </w:p>
    <w:p w14:paraId="15B1883B" w14:textId="77777777" w:rsidR="00E23E50" w:rsidRDefault="00E23E50" w:rsidP="00E23E50">
      <w:pPr>
        <w:autoSpaceDE w:val="0"/>
        <w:autoSpaceDN w:val="0"/>
        <w:adjustRightInd w:val="0"/>
        <w:rPr>
          <w:rFonts w:asciiTheme="minorHAnsi" w:hAnsiTheme="minorHAnsi" w:cs="Arial"/>
          <w:color w:val="000000" w:themeColor="text1"/>
          <w:szCs w:val="24"/>
        </w:rPr>
      </w:pPr>
      <w:r w:rsidRPr="00E23E50">
        <w:rPr>
          <w:rFonts w:asciiTheme="minorHAnsi" w:hAnsiTheme="minorHAnsi" w:cs="Arial"/>
          <w:color w:val="000000" w:themeColor="text1"/>
          <w:szCs w:val="24"/>
        </w:rPr>
        <w:t>Reporting potential or actual conflicts may involve disclosing personal information. This information is to be handled in such a way that privacy is appropriately managed</w:t>
      </w:r>
      <w:r w:rsidR="00BA17A7">
        <w:rPr>
          <w:rFonts w:asciiTheme="minorHAnsi" w:hAnsiTheme="minorHAnsi" w:cs="Arial"/>
          <w:color w:val="000000" w:themeColor="text1"/>
          <w:szCs w:val="24"/>
        </w:rPr>
        <w:t>,</w:t>
      </w:r>
      <w:r w:rsidRPr="00E23E50">
        <w:rPr>
          <w:rFonts w:asciiTheme="minorHAnsi" w:hAnsiTheme="minorHAnsi" w:cs="Arial"/>
          <w:color w:val="000000" w:themeColor="text1"/>
          <w:szCs w:val="24"/>
        </w:rPr>
        <w:t xml:space="preserve"> having regard to the circumstances.</w:t>
      </w:r>
    </w:p>
    <w:p w14:paraId="56C40BDC" w14:textId="77777777" w:rsidR="00E23E50" w:rsidRDefault="00E23E50" w:rsidP="00E23E50">
      <w:pPr>
        <w:autoSpaceDE w:val="0"/>
        <w:autoSpaceDN w:val="0"/>
        <w:adjustRightInd w:val="0"/>
        <w:rPr>
          <w:rFonts w:asciiTheme="minorHAnsi" w:hAnsiTheme="minorHAnsi" w:cs="Arial"/>
          <w:color w:val="000000" w:themeColor="text1"/>
          <w:szCs w:val="24"/>
        </w:rPr>
      </w:pPr>
    </w:p>
    <w:p w14:paraId="3A07DB40" w14:textId="2FF5CDD5" w:rsidR="00E23E50" w:rsidRDefault="00E23E50" w:rsidP="00E23E50">
      <w:pPr>
        <w:autoSpaceDE w:val="0"/>
        <w:autoSpaceDN w:val="0"/>
        <w:adjustRightInd w:val="0"/>
        <w:rPr>
          <w:rFonts w:asciiTheme="minorHAnsi" w:hAnsiTheme="minorHAnsi" w:cs="Arial"/>
          <w:bCs/>
          <w:color w:val="000000" w:themeColor="text1"/>
          <w:szCs w:val="24"/>
        </w:rPr>
      </w:pPr>
      <w:r>
        <w:rPr>
          <w:rFonts w:asciiTheme="minorHAnsi" w:hAnsiTheme="minorHAnsi" w:cs="Arial"/>
          <w:bCs/>
          <w:color w:val="000000" w:themeColor="text1"/>
          <w:szCs w:val="24"/>
        </w:rPr>
        <w:t xml:space="preserve">The table below can assist delegates when assessing a declared conflict of interest. </w:t>
      </w:r>
    </w:p>
    <w:p w14:paraId="5A730868" w14:textId="293736B7" w:rsidR="00BA17A7" w:rsidRDefault="00BA17A7" w:rsidP="00E23E50">
      <w:pPr>
        <w:autoSpaceDE w:val="0"/>
        <w:autoSpaceDN w:val="0"/>
        <w:adjustRightInd w:val="0"/>
        <w:rPr>
          <w:rFonts w:asciiTheme="minorHAnsi" w:hAnsiTheme="minorHAnsi" w:cs="Arial"/>
          <w:bCs/>
          <w:color w:val="000000" w:themeColor="text1"/>
          <w:szCs w:val="24"/>
        </w:rPr>
      </w:pPr>
    </w:p>
    <w:p w14:paraId="46799F8D"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b/>
          <w:color w:val="000000" w:themeColor="text1"/>
          <w:szCs w:val="24"/>
        </w:rPr>
      </w:pPr>
      <w:r>
        <w:rPr>
          <w:rFonts w:asciiTheme="minorHAnsi" w:hAnsiTheme="minorHAnsi" w:cs="Arial"/>
          <w:b/>
          <w:color w:val="000000" w:themeColor="text1"/>
          <w:szCs w:val="24"/>
        </w:rPr>
        <w:t>Matters to consider when</w:t>
      </w:r>
      <w:r w:rsidRPr="00BE66DC">
        <w:rPr>
          <w:rFonts w:asciiTheme="minorHAnsi" w:hAnsiTheme="minorHAnsi" w:cs="Arial"/>
          <w:b/>
          <w:color w:val="000000" w:themeColor="text1"/>
          <w:szCs w:val="24"/>
        </w:rPr>
        <w:t xml:space="preserve"> assess</w:t>
      </w:r>
      <w:r>
        <w:rPr>
          <w:rFonts w:asciiTheme="minorHAnsi" w:hAnsiTheme="minorHAnsi" w:cs="Arial"/>
          <w:b/>
          <w:color w:val="000000" w:themeColor="text1"/>
          <w:szCs w:val="24"/>
        </w:rPr>
        <w:t>ing</w:t>
      </w:r>
      <w:r w:rsidRPr="00BE66DC">
        <w:rPr>
          <w:rFonts w:asciiTheme="minorHAnsi" w:hAnsiTheme="minorHAnsi" w:cs="Arial"/>
          <w:b/>
          <w:color w:val="000000" w:themeColor="text1"/>
          <w:szCs w:val="24"/>
        </w:rPr>
        <w:t xml:space="preserve"> a conflict of interest</w:t>
      </w:r>
    </w:p>
    <w:p w14:paraId="42EACC4C"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44AC64EA"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sidRPr="00BE66DC">
        <w:rPr>
          <w:rFonts w:asciiTheme="minorHAnsi" w:hAnsiTheme="minorHAnsi" w:cs="Arial"/>
          <w:color w:val="000000" w:themeColor="text1"/>
          <w:szCs w:val="24"/>
        </w:rPr>
        <w:t>What is the nature of the relationship that could give rise to the conflict?</w:t>
      </w:r>
    </w:p>
    <w:p w14:paraId="24A82EAA"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6312F870"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sidRPr="00BE66DC">
        <w:rPr>
          <w:rFonts w:asciiTheme="minorHAnsi" w:hAnsiTheme="minorHAnsi" w:cs="Arial"/>
          <w:color w:val="000000" w:themeColor="text1"/>
          <w:szCs w:val="24"/>
        </w:rPr>
        <w:t>Is the matter pecuniary or non-pecuniary?</w:t>
      </w:r>
    </w:p>
    <w:p w14:paraId="69D1C1DE"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2F07520B"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sidRPr="00BE66DC">
        <w:rPr>
          <w:rFonts w:asciiTheme="minorHAnsi" w:hAnsiTheme="minorHAnsi" w:cs="Arial"/>
          <w:color w:val="000000" w:themeColor="text1"/>
          <w:szCs w:val="24"/>
        </w:rPr>
        <w:t>Should legal advice or advice from the SERBIR or People &amp; Culture be sought?</w:t>
      </w:r>
    </w:p>
    <w:p w14:paraId="46E33528"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157B0C1C"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Pr>
          <w:rFonts w:asciiTheme="minorHAnsi" w:hAnsiTheme="minorHAnsi" w:cs="Arial"/>
          <w:color w:val="000000" w:themeColor="text1"/>
          <w:szCs w:val="24"/>
        </w:rPr>
        <w:t>Has enough information been provided to allow</w:t>
      </w:r>
      <w:r w:rsidRPr="00BE66DC">
        <w:rPr>
          <w:rFonts w:asciiTheme="minorHAnsi" w:hAnsiTheme="minorHAnsi" w:cs="Arial"/>
          <w:color w:val="000000" w:themeColor="text1"/>
          <w:szCs w:val="24"/>
        </w:rPr>
        <w:t xml:space="preserve"> a proper assessment?</w:t>
      </w:r>
    </w:p>
    <w:p w14:paraId="2C8C5A13"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1F6864D2"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sidRPr="00BE66DC">
        <w:rPr>
          <w:rFonts w:asciiTheme="minorHAnsi" w:hAnsiTheme="minorHAnsi" w:cs="Arial"/>
          <w:color w:val="000000" w:themeColor="text1"/>
          <w:szCs w:val="24"/>
        </w:rPr>
        <w:t xml:space="preserve">Could the </w:t>
      </w:r>
      <w:r>
        <w:rPr>
          <w:rFonts w:asciiTheme="minorHAnsi" w:hAnsiTheme="minorHAnsi" w:cs="Arial"/>
          <w:color w:val="000000" w:themeColor="text1"/>
          <w:szCs w:val="24"/>
        </w:rPr>
        <w:t>person’s</w:t>
      </w:r>
      <w:r w:rsidRPr="00BE66DC">
        <w:rPr>
          <w:rFonts w:asciiTheme="minorHAnsi" w:hAnsiTheme="minorHAnsi" w:cs="Arial"/>
          <w:color w:val="000000" w:themeColor="text1"/>
          <w:szCs w:val="24"/>
        </w:rPr>
        <w:t xml:space="preserve"> involvement in this matter cast doubt on their integrity?</w:t>
      </w:r>
    </w:p>
    <w:p w14:paraId="02F07E92"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5F3455F1"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sidRPr="00BE66DC">
        <w:rPr>
          <w:rFonts w:asciiTheme="minorHAnsi" w:hAnsiTheme="minorHAnsi" w:cs="Arial"/>
          <w:color w:val="000000" w:themeColor="text1"/>
          <w:szCs w:val="24"/>
        </w:rPr>
        <w:t xml:space="preserve">Could the </w:t>
      </w:r>
      <w:r>
        <w:rPr>
          <w:rFonts w:asciiTheme="minorHAnsi" w:hAnsiTheme="minorHAnsi" w:cs="Arial"/>
          <w:color w:val="000000" w:themeColor="text1"/>
          <w:szCs w:val="24"/>
        </w:rPr>
        <w:t xml:space="preserve">person’s </w:t>
      </w:r>
      <w:r w:rsidRPr="00BE66DC">
        <w:rPr>
          <w:rFonts w:asciiTheme="minorHAnsi" w:hAnsiTheme="minorHAnsi" w:cs="Arial"/>
          <w:color w:val="000000" w:themeColor="text1"/>
          <w:szCs w:val="24"/>
        </w:rPr>
        <w:t>involvement damage the reputation of ACT Health or the ACT Government as a whole?</w:t>
      </w:r>
    </w:p>
    <w:p w14:paraId="75D1F383"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1277EE31"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r w:rsidRPr="00BE66DC">
        <w:rPr>
          <w:rFonts w:asciiTheme="minorHAnsi" w:hAnsiTheme="minorHAnsi" w:cs="Arial"/>
          <w:color w:val="000000" w:themeColor="text1"/>
          <w:szCs w:val="24"/>
        </w:rPr>
        <w:t>How would it look to a member of the public?</w:t>
      </w:r>
    </w:p>
    <w:p w14:paraId="1DF97C2F" w14:textId="77777777" w:rsidR="00085E35" w:rsidRPr="00BE66DC"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000000" w:themeColor="text1"/>
          <w:szCs w:val="24"/>
        </w:rPr>
      </w:pPr>
    </w:p>
    <w:p w14:paraId="4EB9BC4C" w14:textId="071DDB43" w:rsidR="00085E35" w:rsidRDefault="00085E35" w:rsidP="00085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bCs/>
          <w:color w:val="000000" w:themeColor="text1"/>
          <w:szCs w:val="24"/>
        </w:rPr>
      </w:pPr>
      <w:r w:rsidRPr="00BE66DC">
        <w:rPr>
          <w:rFonts w:asciiTheme="minorHAnsi" w:hAnsiTheme="minorHAnsi" w:cs="Arial"/>
          <w:color w:val="000000" w:themeColor="text1"/>
          <w:szCs w:val="24"/>
        </w:rPr>
        <w:t>What is the best option to ensure impartiality, fairness and protection of the public interest?</w:t>
      </w:r>
    </w:p>
    <w:p w14:paraId="10BB5086" w14:textId="77777777" w:rsidR="00F11941" w:rsidRDefault="00F11941" w:rsidP="008A10F9">
      <w:pPr>
        <w:autoSpaceDE w:val="0"/>
        <w:autoSpaceDN w:val="0"/>
        <w:adjustRightInd w:val="0"/>
        <w:rPr>
          <w:rFonts w:asciiTheme="minorHAnsi" w:hAnsiTheme="minorHAnsi" w:cs="Arial"/>
          <w:b/>
          <w:color w:val="000000" w:themeColor="text1"/>
          <w:szCs w:val="24"/>
        </w:rPr>
      </w:pPr>
    </w:p>
    <w:p w14:paraId="60426D6E" w14:textId="39772152" w:rsidR="00103A23" w:rsidRPr="00E23E50" w:rsidRDefault="001F0685" w:rsidP="008A10F9">
      <w:pPr>
        <w:autoSpaceDE w:val="0"/>
        <w:autoSpaceDN w:val="0"/>
        <w:adjustRightInd w:val="0"/>
        <w:rPr>
          <w:rFonts w:asciiTheme="minorHAnsi" w:hAnsiTheme="minorHAnsi" w:cs="Arial"/>
          <w:b/>
          <w:color w:val="000000" w:themeColor="text1"/>
          <w:szCs w:val="24"/>
        </w:rPr>
      </w:pPr>
      <w:r>
        <w:rPr>
          <w:rFonts w:asciiTheme="minorHAnsi" w:hAnsiTheme="minorHAnsi" w:cs="Arial"/>
          <w:b/>
          <w:color w:val="000000" w:themeColor="text1"/>
          <w:szCs w:val="24"/>
        </w:rPr>
        <w:t>Decide</w:t>
      </w:r>
      <w:r w:rsidR="00B703AB" w:rsidRPr="00E23E50">
        <w:rPr>
          <w:rFonts w:asciiTheme="minorHAnsi" w:hAnsiTheme="minorHAnsi" w:cs="Arial"/>
          <w:b/>
          <w:color w:val="000000" w:themeColor="text1"/>
          <w:szCs w:val="24"/>
        </w:rPr>
        <w:t xml:space="preserve"> a course of action</w:t>
      </w:r>
    </w:p>
    <w:p w14:paraId="416B1C23" w14:textId="3F7E7DDF" w:rsidR="00E23E50" w:rsidRPr="00E23E50" w:rsidRDefault="00D50FC9" w:rsidP="00E23E50">
      <w:pPr>
        <w:autoSpaceDE w:val="0"/>
        <w:autoSpaceDN w:val="0"/>
        <w:adjustRightInd w:val="0"/>
        <w:rPr>
          <w:rFonts w:asciiTheme="minorHAnsi" w:hAnsiTheme="minorHAnsi" w:cs="Arial"/>
          <w:color w:val="000000" w:themeColor="text1"/>
          <w:szCs w:val="24"/>
        </w:rPr>
      </w:pPr>
      <w:r w:rsidRPr="00E23E50">
        <w:rPr>
          <w:rFonts w:asciiTheme="minorHAnsi" w:hAnsiTheme="minorHAnsi" w:cs="Arial"/>
          <w:color w:val="000000" w:themeColor="text1"/>
          <w:szCs w:val="24"/>
        </w:rPr>
        <w:t xml:space="preserve">Choosing the right option to deal with </w:t>
      </w:r>
      <w:r w:rsidR="00E23E50" w:rsidRPr="00E23E50">
        <w:rPr>
          <w:rFonts w:asciiTheme="minorHAnsi" w:hAnsiTheme="minorHAnsi" w:cs="Arial"/>
          <w:color w:val="000000" w:themeColor="text1"/>
          <w:szCs w:val="24"/>
        </w:rPr>
        <w:t>a conflict of interest</w:t>
      </w:r>
      <w:r w:rsidRPr="00E23E50">
        <w:rPr>
          <w:rFonts w:asciiTheme="minorHAnsi" w:hAnsiTheme="minorHAnsi" w:cs="Arial"/>
          <w:color w:val="000000" w:themeColor="text1"/>
          <w:szCs w:val="24"/>
        </w:rPr>
        <w:t xml:space="preserve"> will depend on the circumstances of the matter and an objective assessment of it. </w:t>
      </w:r>
      <w:r w:rsidR="00E23E50" w:rsidRPr="00E23E50">
        <w:rPr>
          <w:rFonts w:asciiTheme="minorHAnsi" w:hAnsiTheme="minorHAnsi" w:cs="Arial"/>
          <w:color w:val="000000" w:themeColor="text1"/>
          <w:szCs w:val="24"/>
        </w:rPr>
        <w:t xml:space="preserve">Generally, if a pecuniary interest is disclosed, the </w:t>
      </w:r>
      <w:r w:rsidR="000A0CB9">
        <w:rPr>
          <w:rFonts w:asciiTheme="minorHAnsi" w:hAnsiTheme="minorHAnsi" w:cs="Arial"/>
          <w:color w:val="000000" w:themeColor="text1"/>
          <w:szCs w:val="24"/>
        </w:rPr>
        <w:t>staff member</w:t>
      </w:r>
      <w:r w:rsidR="00E23E50" w:rsidRPr="00E23E50">
        <w:rPr>
          <w:rFonts w:asciiTheme="minorHAnsi" w:hAnsiTheme="minorHAnsi" w:cs="Arial"/>
          <w:color w:val="000000" w:themeColor="text1"/>
          <w:szCs w:val="24"/>
        </w:rPr>
        <w:t xml:space="preserve"> must not be involved in consideration or discussion of the matter in which they have the interest. A broader range of options exists for dealing with conflicts of interest that do not have a pecuniary component.</w:t>
      </w:r>
    </w:p>
    <w:p w14:paraId="45233784" w14:textId="77777777" w:rsidR="00E23E50" w:rsidRPr="00E23E50" w:rsidRDefault="00E23E50" w:rsidP="008A10F9">
      <w:pPr>
        <w:autoSpaceDE w:val="0"/>
        <w:autoSpaceDN w:val="0"/>
        <w:adjustRightInd w:val="0"/>
        <w:rPr>
          <w:rFonts w:asciiTheme="minorHAnsi" w:hAnsiTheme="minorHAnsi" w:cs="Arial"/>
          <w:color w:val="000000" w:themeColor="text1"/>
          <w:szCs w:val="24"/>
        </w:rPr>
      </w:pPr>
    </w:p>
    <w:p w14:paraId="7315A3C2" w14:textId="77777777" w:rsidR="00D50FC9" w:rsidRPr="00E23E50" w:rsidRDefault="00D50FC9" w:rsidP="008A10F9">
      <w:pPr>
        <w:autoSpaceDE w:val="0"/>
        <w:autoSpaceDN w:val="0"/>
        <w:adjustRightInd w:val="0"/>
        <w:rPr>
          <w:rFonts w:asciiTheme="minorHAnsi" w:hAnsiTheme="minorHAnsi" w:cs="Arial"/>
          <w:color w:val="000000" w:themeColor="text1"/>
          <w:szCs w:val="24"/>
        </w:rPr>
      </w:pPr>
      <w:r w:rsidRPr="00E23E50">
        <w:rPr>
          <w:rFonts w:asciiTheme="minorHAnsi" w:hAnsiTheme="minorHAnsi" w:cs="Arial"/>
          <w:color w:val="000000" w:themeColor="text1"/>
          <w:szCs w:val="24"/>
        </w:rPr>
        <w:t>Options can include:</w:t>
      </w:r>
    </w:p>
    <w:p w14:paraId="2897FF2B" w14:textId="2A4623B4" w:rsidR="003C1909" w:rsidRPr="00085E35" w:rsidRDefault="00D50FC9" w:rsidP="00085E35">
      <w:pPr>
        <w:pStyle w:val="ListParagraph"/>
        <w:numPr>
          <w:ilvl w:val="0"/>
          <w:numId w:val="40"/>
        </w:numPr>
        <w:autoSpaceDE w:val="0"/>
        <w:autoSpaceDN w:val="0"/>
        <w:adjustRightInd w:val="0"/>
        <w:rPr>
          <w:rFonts w:asciiTheme="minorHAnsi" w:hAnsiTheme="minorHAnsi" w:cs="Arial"/>
          <w:bCs/>
          <w:i/>
          <w:color w:val="000000" w:themeColor="text1"/>
          <w:szCs w:val="24"/>
        </w:rPr>
      </w:pPr>
      <w:r w:rsidRPr="00085E35">
        <w:rPr>
          <w:rFonts w:asciiTheme="minorHAnsi" w:hAnsiTheme="minorHAnsi" w:cs="Arial"/>
          <w:b/>
          <w:bCs/>
          <w:i/>
          <w:color w:val="000000" w:themeColor="text1"/>
          <w:szCs w:val="24"/>
        </w:rPr>
        <w:t>Register</w:t>
      </w:r>
      <w:r w:rsidRPr="00085E35">
        <w:rPr>
          <w:rFonts w:asciiTheme="minorHAnsi" w:hAnsiTheme="minorHAnsi" w:cs="Arial"/>
          <w:bCs/>
          <w:i/>
          <w:color w:val="000000" w:themeColor="text1"/>
          <w:szCs w:val="24"/>
        </w:rPr>
        <w:t xml:space="preserve"> the conflict of interest </w:t>
      </w:r>
      <w:r w:rsidR="00850E6A" w:rsidRPr="00085E35">
        <w:rPr>
          <w:rFonts w:asciiTheme="minorHAnsi" w:hAnsiTheme="minorHAnsi" w:cs="Arial"/>
          <w:bCs/>
          <w:i/>
          <w:color w:val="000000" w:themeColor="text1"/>
          <w:szCs w:val="24"/>
        </w:rPr>
        <w:t>by making a formal declaration</w:t>
      </w:r>
    </w:p>
    <w:p w14:paraId="6A24E64A" w14:textId="270FFD2B" w:rsidR="00D50FC9" w:rsidRPr="00085E35" w:rsidRDefault="00F51A36" w:rsidP="00085E35">
      <w:pPr>
        <w:pStyle w:val="ListParagraph"/>
        <w:numPr>
          <w:ilvl w:val="0"/>
          <w:numId w:val="40"/>
        </w:numPr>
        <w:autoSpaceDE w:val="0"/>
        <w:autoSpaceDN w:val="0"/>
        <w:adjustRightInd w:val="0"/>
        <w:rPr>
          <w:rFonts w:asciiTheme="minorHAnsi" w:hAnsiTheme="minorHAnsi" w:cs="Arial"/>
          <w:color w:val="000000" w:themeColor="text1"/>
          <w:szCs w:val="24"/>
        </w:rPr>
      </w:pPr>
      <w:r w:rsidRPr="00085E35">
        <w:rPr>
          <w:rFonts w:asciiTheme="minorHAnsi" w:hAnsiTheme="minorHAnsi" w:cs="Arial"/>
          <w:color w:val="000000" w:themeColor="text1"/>
          <w:szCs w:val="24"/>
        </w:rPr>
        <w:t>F</w:t>
      </w:r>
      <w:r w:rsidR="00D50FC9" w:rsidRPr="00085E35">
        <w:rPr>
          <w:rFonts w:asciiTheme="minorHAnsi" w:hAnsiTheme="minorHAnsi" w:cs="Arial"/>
          <w:color w:val="000000" w:themeColor="text1"/>
          <w:szCs w:val="24"/>
        </w:rPr>
        <w:t>or minor or perceived conflicts of interest</w:t>
      </w:r>
      <w:r w:rsidR="001F0685" w:rsidRPr="00085E35">
        <w:rPr>
          <w:rFonts w:asciiTheme="minorHAnsi" w:hAnsiTheme="minorHAnsi" w:cs="Arial"/>
          <w:color w:val="000000" w:themeColor="text1"/>
          <w:szCs w:val="24"/>
        </w:rPr>
        <w:t>, the making of a formal declaration may be sufficient, with</w:t>
      </w:r>
      <w:r w:rsidR="00D50FC9" w:rsidRPr="00085E35">
        <w:rPr>
          <w:rFonts w:asciiTheme="minorHAnsi" w:hAnsiTheme="minorHAnsi" w:cs="Arial"/>
          <w:color w:val="000000" w:themeColor="text1"/>
          <w:szCs w:val="24"/>
        </w:rPr>
        <w:t xml:space="preserve"> no further management action </w:t>
      </w:r>
      <w:r w:rsidR="001F0685" w:rsidRPr="00085E35">
        <w:rPr>
          <w:rFonts w:asciiTheme="minorHAnsi" w:hAnsiTheme="minorHAnsi" w:cs="Arial"/>
          <w:color w:val="000000" w:themeColor="text1"/>
          <w:szCs w:val="24"/>
        </w:rPr>
        <w:t>being necessary</w:t>
      </w:r>
      <w:r w:rsidR="00D50FC9" w:rsidRPr="00085E35">
        <w:rPr>
          <w:rFonts w:asciiTheme="minorHAnsi" w:hAnsiTheme="minorHAnsi" w:cs="Arial"/>
          <w:color w:val="000000" w:themeColor="text1"/>
          <w:szCs w:val="24"/>
        </w:rPr>
        <w:t>.</w:t>
      </w:r>
    </w:p>
    <w:p w14:paraId="34EFCF71" w14:textId="560134A5" w:rsidR="003C1909" w:rsidRPr="00085E35" w:rsidRDefault="00D50FC9" w:rsidP="00085E35">
      <w:pPr>
        <w:pStyle w:val="ListParagraph"/>
        <w:numPr>
          <w:ilvl w:val="0"/>
          <w:numId w:val="40"/>
        </w:numPr>
        <w:autoSpaceDE w:val="0"/>
        <w:autoSpaceDN w:val="0"/>
        <w:adjustRightInd w:val="0"/>
        <w:rPr>
          <w:rFonts w:asciiTheme="minorHAnsi" w:hAnsiTheme="minorHAnsi" w:cs="Arial"/>
          <w:bCs/>
          <w:i/>
          <w:color w:val="000000" w:themeColor="text1"/>
          <w:szCs w:val="24"/>
        </w:rPr>
      </w:pPr>
      <w:r w:rsidRPr="00085E35">
        <w:rPr>
          <w:rFonts w:asciiTheme="minorHAnsi" w:hAnsiTheme="minorHAnsi" w:cs="Arial"/>
          <w:b/>
          <w:bCs/>
          <w:i/>
          <w:color w:val="000000" w:themeColor="text1"/>
          <w:szCs w:val="24"/>
        </w:rPr>
        <w:t>Restrict</w:t>
      </w:r>
      <w:r w:rsidRPr="00085E35">
        <w:rPr>
          <w:rFonts w:asciiTheme="minorHAnsi" w:hAnsiTheme="minorHAnsi" w:cs="Arial"/>
          <w:bCs/>
          <w:i/>
          <w:color w:val="000000" w:themeColor="text1"/>
          <w:szCs w:val="24"/>
        </w:rPr>
        <w:t xml:space="preserve"> the involvement of the </w:t>
      </w:r>
      <w:r w:rsidR="000A0CB9" w:rsidRPr="00085E35">
        <w:rPr>
          <w:rFonts w:asciiTheme="minorHAnsi" w:hAnsiTheme="minorHAnsi" w:cs="Arial"/>
          <w:bCs/>
          <w:i/>
          <w:color w:val="000000" w:themeColor="text1"/>
          <w:szCs w:val="24"/>
        </w:rPr>
        <w:t>staff member</w:t>
      </w:r>
      <w:r w:rsidRPr="00085E35">
        <w:rPr>
          <w:rFonts w:asciiTheme="minorHAnsi" w:hAnsiTheme="minorHAnsi" w:cs="Arial"/>
          <w:bCs/>
          <w:i/>
          <w:color w:val="000000" w:themeColor="text1"/>
          <w:szCs w:val="24"/>
        </w:rPr>
        <w:t xml:space="preserve"> in the matter that gives rise to the conflict</w:t>
      </w:r>
    </w:p>
    <w:p w14:paraId="6EF5EDCD" w14:textId="45296099" w:rsidR="00D50FC9" w:rsidRPr="00085E35" w:rsidRDefault="00D50FC9" w:rsidP="00085E35">
      <w:pPr>
        <w:pStyle w:val="ListParagraph"/>
        <w:numPr>
          <w:ilvl w:val="0"/>
          <w:numId w:val="40"/>
        </w:numPr>
        <w:autoSpaceDE w:val="0"/>
        <w:autoSpaceDN w:val="0"/>
        <w:adjustRightInd w:val="0"/>
        <w:rPr>
          <w:rFonts w:asciiTheme="minorHAnsi" w:hAnsiTheme="minorHAnsi" w:cs="Arial"/>
          <w:color w:val="000000" w:themeColor="text1"/>
          <w:szCs w:val="24"/>
        </w:rPr>
      </w:pPr>
      <w:r w:rsidRPr="00085E35">
        <w:rPr>
          <w:rFonts w:asciiTheme="minorHAnsi" w:hAnsiTheme="minorHAnsi" w:cs="Arial"/>
          <w:color w:val="000000" w:themeColor="text1"/>
          <w:szCs w:val="24"/>
        </w:rPr>
        <w:t xml:space="preserve">This may include abstaining from voting, withdrawing from discussion of affected proposals or having restricted access to sensitive information. This strategy can be useful when it is possible to separate the </w:t>
      </w:r>
      <w:r w:rsidR="000A0CB9" w:rsidRPr="00085E35">
        <w:rPr>
          <w:rFonts w:asciiTheme="minorHAnsi" w:hAnsiTheme="minorHAnsi" w:cs="Arial"/>
          <w:color w:val="000000" w:themeColor="text1"/>
          <w:szCs w:val="24"/>
        </w:rPr>
        <w:t>staff member</w:t>
      </w:r>
      <w:r w:rsidRPr="00085E35">
        <w:rPr>
          <w:rFonts w:asciiTheme="minorHAnsi" w:hAnsiTheme="minorHAnsi" w:cs="Arial"/>
          <w:color w:val="000000" w:themeColor="text1"/>
          <w:szCs w:val="24"/>
        </w:rPr>
        <w:t xml:space="preserve"> with the conflict from parts of the activity or process, or when the conflict is not likely to arise frequen</w:t>
      </w:r>
      <w:r w:rsidR="00F51A36" w:rsidRPr="00085E35">
        <w:rPr>
          <w:rFonts w:asciiTheme="minorHAnsi" w:hAnsiTheme="minorHAnsi" w:cs="Arial"/>
          <w:color w:val="000000" w:themeColor="text1"/>
          <w:szCs w:val="24"/>
        </w:rPr>
        <w:t>tly.</w:t>
      </w:r>
    </w:p>
    <w:p w14:paraId="7754E397" w14:textId="076CF298" w:rsidR="003C1909" w:rsidRPr="00085E35" w:rsidRDefault="00D50FC9" w:rsidP="00085E35">
      <w:pPr>
        <w:pStyle w:val="ListParagraph"/>
        <w:numPr>
          <w:ilvl w:val="0"/>
          <w:numId w:val="40"/>
        </w:numPr>
        <w:autoSpaceDE w:val="0"/>
        <w:autoSpaceDN w:val="0"/>
        <w:adjustRightInd w:val="0"/>
        <w:rPr>
          <w:rFonts w:asciiTheme="minorHAnsi" w:hAnsiTheme="minorHAnsi" w:cs="Arial"/>
          <w:bCs/>
          <w:i/>
          <w:color w:val="000000" w:themeColor="text1"/>
          <w:szCs w:val="24"/>
        </w:rPr>
      </w:pPr>
      <w:r w:rsidRPr="00085E35">
        <w:rPr>
          <w:rFonts w:asciiTheme="minorHAnsi" w:hAnsiTheme="minorHAnsi" w:cs="Arial"/>
          <w:b/>
          <w:bCs/>
          <w:i/>
          <w:color w:val="000000" w:themeColor="text1"/>
          <w:szCs w:val="24"/>
        </w:rPr>
        <w:t>Remov</w:t>
      </w:r>
      <w:r w:rsidR="00E23E50" w:rsidRPr="00085E35">
        <w:rPr>
          <w:rFonts w:asciiTheme="minorHAnsi" w:hAnsiTheme="minorHAnsi" w:cs="Arial"/>
          <w:b/>
          <w:bCs/>
          <w:i/>
          <w:color w:val="000000" w:themeColor="text1"/>
          <w:szCs w:val="24"/>
        </w:rPr>
        <w:t>e</w:t>
      </w:r>
      <w:r w:rsidRPr="00085E35">
        <w:rPr>
          <w:rFonts w:asciiTheme="minorHAnsi" w:hAnsiTheme="minorHAnsi" w:cs="Arial"/>
          <w:bCs/>
          <w:i/>
          <w:color w:val="000000" w:themeColor="text1"/>
          <w:szCs w:val="24"/>
        </w:rPr>
        <w:t xml:space="preserve"> the </w:t>
      </w:r>
      <w:r w:rsidR="000A0CB9" w:rsidRPr="00085E35">
        <w:rPr>
          <w:rFonts w:asciiTheme="minorHAnsi" w:hAnsiTheme="minorHAnsi" w:cs="Arial"/>
          <w:bCs/>
          <w:i/>
          <w:color w:val="000000" w:themeColor="text1"/>
          <w:szCs w:val="24"/>
        </w:rPr>
        <w:t>staff member</w:t>
      </w:r>
      <w:r w:rsidRPr="00085E35">
        <w:rPr>
          <w:rFonts w:asciiTheme="minorHAnsi" w:hAnsiTheme="minorHAnsi" w:cs="Arial"/>
          <w:bCs/>
          <w:i/>
          <w:color w:val="000000" w:themeColor="text1"/>
          <w:szCs w:val="24"/>
        </w:rPr>
        <w:t xml:space="preserve"> with the conflict from the matter entirely</w:t>
      </w:r>
    </w:p>
    <w:p w14:paraId="0EAC20C1" w14:textId="57238DEE" w:rsidR="003C1EC4" w:rsidRPr="00085E35" w:rsidRDefault="00D50FC9" w:rsidP="00085E35">
      <w:pPr>
        <w:pStyle w:val="ListParagraph"/>
        <w:numPr>
          <w:ilvl w:val="0"/>
          <w:numId w:val="40"/>
        </w:numPr>
        <w:autoSpaceDE w:val="0"/>
        <w:autoSpaceDN w:val="0"/>
        <w:adjustRightInd w:val="0"/>
        <w:rPr>
          <w:rFonts w:asciiTheme="minorHAnsi" w:hAnsiTheme="minorHAnsi" w:cs="Calibri"/>
          <w:color w:val="000000" w:themeColor="text1"/>
          <w:szCs w:val="24"/>
          <w:lang w:eastAsia="en-AU"/>
        </w:rPr>
      </w:pPr>
      <w:r w:rsidRPr="00085E35">
        <w:rPr>
          <w:rFonts w:asciiTheme="minorHAnsi" w:hAnsiTheme="minorHAnsi" w:cs="Arial"/>
          <w:color w:val="000000" w:themeColor="text1"/>
          <w:szCs w:val="24"/>
        </w:rPr>
        <w:t xml:space="preserve">This may be appropriate where the conflict is serious and ongoing and </w:t>
      </w:r>
      <w:r w:rsidR="00F22916" w:rsidRPr="00085E35">
        <w:rPr>
          <w:rFonts w:asciiTheme="minorHAnsi" w:hAnsiTheme="minorHAnsi" w:cs="Arial"/>
          <w:color w:val="000000" w:themeColor="text1"/>
          <w:szCs w:val="24"/>
        </w:rPr>
        <w:t>a one-off</w:t>
      </w:r>
      <w:r w:rsidRPr="00085E35">
        <w:rPr>
          <w:rFonts w:asciiTheme="minorHAnsi" w:hAnsiTheme="minorHAnsi" w:cs="Arial"/>
          <w:color w:val="000000" w:themeColor="text1"/>
          <w:szCs w:val="24"/>
        </w:rPr>
        <w:t xml:space="preserve"> restriction or recruitment of others may not be feasible</w:t>
      </w:r>
      <w:r w:rsidR="00F51A36" w:rsidRPr="00085E35">
        <w:rPr>
          <w:rFonts w:asciiTheme="minorHAnsi" w:hAnsiTheme="minorHAnsi" w:cs="Arial"/>
          <w:color w:val="000000" w:themeColor="text1"/>
          <w:szCs w:val="24"/>
        </w:rPr>
        <w:t xml:space="preserve">. </w:t>
      </w:r>
    </w:p>
    <w:p w14:paraId="1ED25ED7" w14:textId="77777777" w:rsidR="003C1909" w:rsidRPr="00085E35" w:rsidRDefault="00D50FC9" w:rsidP="00085E35">
      <w:pPr>
        <w:pStyle w:val="ListParagraph"/>
        <w:numPr>
          <w:ilvl w:val="0"/>
          <w:numId w:val="40"/>
        </w:numPr>
        <w:autoSpaceDE w:val="0"/>
        <w:autoSpaceDN w:val="0"/>
        <w:adjustRightInd w:val="0"/>
        <w:rPr>
          <w:rFonts w:asciiTheme="minorHAnsi" w:hAnsiTheme="minorHAnsi" w:cs="Arial"/>
          <w:bCs/>
          <w:i/>
          <w:color w:val="000000" w:themeColor="text1"/>
          <w:szCs w:val="24"/>
        </w:rPr>
      </w:pPr>
      <w:r w:rsidRPr="00085E35">
        <w:rPr>
          <w:rFonts w:asciiTheme="minorHAnsi" w:hAnsiTheme="minorHAnsi" w:cs="Arial"/>
          <w:b/>
          <w:bCs/>
          <w:i/>
          <w:color w:val="000000" w:themeColor="text1"/>
          <w:szCs w:val="24"/>
        </w:rPr>
        <w:t>Relinquish</w:t>
      </w:r>
      <w:r w:rsidRPr="00085E35">
        <w:rPr>
          <w:rFonts w:asciiTheme="minorHAnsi" w:hAnsiTheme="minorHAnsi" w:cs="Arial"/>
          <w:bCs/>
          <w:i/>
          <w:color w:val="000000" w:themeColor="text1"/>
          <w:szCs w:val="24"/>
        </w:rPr>
        <w:t xml:space="preserve"> or divest the private interest</w:t>
      </w:r>
    </w:p>
    <w:p w14:paraId="078D2D75" w14:textId="77777777" w:rsidR="00D50FC9" w:rsidRPr="00085E35" w:rsidRDefault="00F51A36" w:rsidP="00085E35">
      <w:pPr>
        <w:pStyle w:val="ListParagraph"/>
        <w:numPr>
          <w:ilvl w:val="0"/>
          <w:numId w:val="40"/>
        </w:numPr>
        <w:autoSpaceDE w:val="0"/>
        <w:autoSpaceDN w:val="0"/>
        <w:adjustRightInd w:val="0"/>
        <w:rPr>
          <w:rFonts w:asciiTheme="minorHAnsi" w:hAnsiTheme="minorHAnsi" w:cs="Arial"/>
          <w:color w:val="000000" w:themeColor="text1"/>
          <w:szCs w:val="24"/>
        </w:rPr>
      </w:pPr>
      <w:r w:rsidRPr="00085E35">
        <w:rPr>
          <w:rFonts w:asciiTheme="minorHAnsi" w:hAnsiTheme="minorHAnsi" w:cs="Arial"/>
          <w:color w:val="000000" w:themeColor="text1"/>
          <w:szCs w:val="24"/>
        </w:rPr>
        <w:t>This</w:t>
      </w:r>
      <w:r w:rsidR="00D50FC9" w:rsidRPr="00085E35">
        <w:rPr>
          <w:rFonts w:asciiTheme="minorHAnsi" w:hAnsiTheme="minorHAnsi" w:cs="Arial"/>
          <w:color w:val="000000" w:themeColor="text1"/>
          <w:szCs w:val="24"/>
        </w:rPr>
        <w:t xml:space="preserve"> may in</w:t>
      </w:r>
      <w:r w:rsidRPr="00085E35">
        <w:rPr>
          <w:rFonts w:asciiTheme="minorHAnsi" w:hAnsiTheme="minorHAnsi" w:cs="Arial"/>
          <w:color w:val="000000" w:themeColor="text1"/>
          <w:szCs w:val="24"/>
        </w:rPr>
        <w:t>volve the person</w:t>
      </w:r>
      <w:r w:rsidR="00D50FC9" w:rsidRPr="00085E35">
        <w:rPr>
          <w:rFonts w:asciiTheme="minorHAnsi" w:hAnsiTheme="minorHAnsi" w:cs="Arial"/>
          <w:color w:val="000000" w:themeColor="text1"/>
          <w:szCs w:val="24"/>
        </w:rPr>
        <w:t xml:space="preserve"> liquidating or withdrawing fro</w:t>
      </w:r>
      <w:r w:rsidRPr="00085E35">
        <w:rPr>
          <w:rFonts w:asciiTheme="minorHAnsi" w:hAnsiTheme="minorHAnsi" w:cs="Arial"/>
          <w:color w:val="000000" w:themeColor="text1"/>
          <w:szCs w:val="24"/>
        </w:rPr>
        <w:t>m their private interest.</w:t>
      </w:r>
    </w:p>
    <w:p w14:paraId="2F0F3B31" w14:textId="77777777" w:rsidR="003C1909" w:rsidRPr="00085E35" w:rsidRDefault="00D50FC9" w:rsidP="00085E35">
      <w:pPr>
        <w:pStyle w:val="ListParagraph"/>
        <w:numPr>
          <w:ilvl w:val="0"/>
          <w:numId w:val="40"/>
        </w:numPr>
        <w:autoSpaceDE w:val="0"/>
        <w:autoSpaceDN w:val="0"/>
        <w:adjustRightInd w:val="0"/>
        <w:rPr>
          <w:rFonts w:asciiTheme="minorHAnsi" w:hAnsiTheme="minorHAnsi" w:cs="Arial"/>
          <w:bCs/>
          <w:i/>
          <w:color w:val="000000" w:themeColor="text1"/>
          <w:szCs w:val="24"/>
        </w:rPr>
      </w:pPr>
      <w:r w:rsidRPr="00085E35">
        <w:rPr>
          <w:rFonts w:asciiTheme="minorHAnsi" w:hAnsiTheme="minorHAnsi" w:cs="Arial"/>
          <w:b/>
          <w:bCs/>
          <w:i/>
          <w:color w:val="000000" w:themeColor="text1"/>
          <w:szCs w:val="24"/>
        </w:rPr>
        <w:t>Recruit</w:t>
      </w:r>
      <w:r w:rsidRPr="00085E35">
        <w:rPr>
          <w:rFonts w:asciiTheme="minorHAnsi" w:hAnsiTheme="minorHAnsi" w:cs="Arial"/>
          <w:bCs/>
          <w:i/>
          <w:color w:val="000000" w:themeColor="text1"/>
          <w:szCs w:val="24"/>
        </w:rPr>
        <w:t xml:space="preserve"> a disinterested third party to oversee part or all of the pr</w:t>
      </w:r>
      <w:r w:rsidR="003C1909" w:rsidRPr="00085E35">
        <w:rPr>
          <w:rFonts w:asciiTheme="minorHAnsi" w:hAnsiTheme="minorHAnsi" w:cs="Arial"/>
          <w:bCs/>
          <w:i/>
          <w:color w:val="000000" w:themeColor="text1"/>
          <w:szCs w:val="24"/>
        </w:rPr>
        <w:t>ocess</w:t>
      </w:r>
    </w:p>
    <w:p w14:paraId="765E86F0" w14:textId="42FC320B" w:rsidR="00D50FC9" w:rsidRPr="00085E35" w:rsidRDefault="00D50FC9" w:rsidP="00085E35">
      <w:pPr>
        <w:pStyle w:val="ListParagraph"/>
        <w:numPr>
          <w:ilvl w:val="0"/>
          <w:numId w:val="40"/>
        </w:numPr>
        <w:autoSpaceDE w:val="0"/>
        <w:autoSpaceDN w:val="0"/>
        <w:adjustRightInd w:val="0"/>
        <w:rPr>
          <w:rFonts w:asciiTheme="minorHAnsi" w:hAnsiTheme="minorHAnsi" w:cs="Arial"/>
          <w:color w:val="000000" w:themeColor="text1"/>
          <w:szCs w:val="24"/>
        </w:rPr>
      </w:pPr>
      <w:r w:rsidRPr="00085E35">
        <w:rPr>
          <w:rFonts w:asciiTheme="minorHAnsi" w:hAnsiTheme="minorHAnsi" w:cs="Arial"/>
          <w:color w:val="000000" w:themeColor="text1"/>
          <w:szCs w:val="24"/>
        </w:rPr>
        <w:t xml:space="preserve">This can be useful when it is not practical or desirable to remove the </w:t>
      </w:r>
      <w:r w:rsidR="00F22916" w:rsidRPr="00085E35">
        <w:rPr>
          <w:rFonts w:asciiTheme="minorHAnsi" w:hAnsiTheme="minorHAnsi" w:cs="Arial"/>
          <w:color w:val="000000" w:themeColor="text1"/>
          <w:szCs w:val="24"/>
        </w:rPr>
        <w:t>staff member</w:t>
      </w:r>
      <w:r w:rsidRPr="00085E35">
        <w:rPr>
          <w:rFonts w:asciiTheme="minorHAnsi" w:hAnsiTheme="minorHAnsi" w:cs="Arial"/>
          <w:color w:val="000000" w:themeColor="text1"/>
          <w:szCs w:val="24"/>
        </w:rPr>
        <w:t xml:space="preserve"> with the conflict from the decision-making process, </w:t>
      </w:r>
      <w:r w:rsidR="00F51A36" w:rsidRPr="00085E35">
        <w:rPr>
          <w:rFonts w:asciiTheme="minorHAnsi" w:hAnsiTheme="minorHAnsi" w:cs="Arial"/>
          <w:color w:val="000000" w:themeColor="text1"/>
          <w:szCs w:val="24"/>
        </w:rPr>
        <w:t xml:space="preserve">such as </w:t>
      </w:r>
      <w:r w:rsidRPr="00085E35">
        <w:rPr>
          <w:rFonts w:asciiTheme="minorHAnsi" w:hAnsiTheme="minorHAnsi" w:cs="Arial"/>
          <w:color w:val="000000" w:themeColor="text1"/>
          <w:szCs w:val="24"/>
        </w:rPr>
        <w:t>when the</w:t>
      </w:r>
      <w:r w:rsidR="00F51A36" w:rsidRPr="00085E35">
        <w:rPr>
          <w:rFonts w:asciiTheme="minorHAnsi" w:hAnsiTheme="minorHAnsi" w:cs="Arial"/>
          <w:color w:val="000000" w:themeColor="text1"/>
          <w:szCs w:val="24"/>
        </w:rPr>
        <w:t>y have</w:t>
      </w:r>
      <w:r w:rsidRPr="00085E35">
        <w:rPr>
          <w:rFonts w:asciiTheme="minorHAnsi" w:hAnsiTheme="minorHAnsi" w:cs="Arial"/>
          <w:color w:val="000000" w:themeColor="text1"/>
          <w:szCs w:val="24"/>
        </w:rPr>
        <w:t xml:space="preserve"> specific expertise.</w:t>
      </w:r>
    </w:p>
    <w:p w14:paraId="70BDE137" w14:textId="77777777" w:rsidR="003C1909" w:rsidRPr="00085E35" w:rsidRDefault="00D50FC9" w:rsidP="00085E35">
      <w:pPr>
        <w:pStyle w:val="ListParagraph"/>
        <w:numPr>
          <w:ilvl w:val="0"/>
          <w:numId w:val="40"/>
        </w:numPr>
        <w:autoSpaceDE w:val="0"/>
        <w:autoSpaceDN w:val="0"/>
        <w:adjustRightInd w:val="0"/>
        <w:rPr>
          <w:rFonts w:asciiTheme="minorHAnsi" w:hAnsiTheme="minorHAnsi" w:cs="Arial"/>
          <w:bCs/>
          <w:i/>
          <w:color w:val="000000" w:themeColor="text1"/>
          <w:szCs w:val="24"/>
        </w:rPr>
      </w:pPr>
      <w:r w:rsidRPr="00085E35">
        <w:rPr>
          <w:rFonts w:asciiTheme="minorHAnsi" w:hAnsiTheme="minorHAnsi" w:cs="Arial"/>
          <w:b/>
          <w:bCs/>
          <w:i/>
          <w:color w:val="000000" w:themeColor="text1"/>
          <w:szCs w:val="24"/>
        </w:rPr>
        <w:t>Resign</w:t>
      </w:r>
      <w:r w:rsidRPr="00085E35">
        <w:rPr>
          <w:rFonts w:asciiTheme="minorHAnsi" w:hAnsiTheme="minorHAnsi" w:cs="Arial"/>
          <w:bCs/>
          <w:i/>
          <w:color w:val="000000" w:themeColor="text1"/>
          <w:szCs w:val="24"/>
        </w:rPr>
        <w:t xml:space="preserve"> from the public sector agency</w:t>
      </w:r>
    </w:p>
    <w:p w14:paraId="3F75E920" w14:textId="73E7D999" w:rsidR="00D50FC9" w:rsidRPr="00085E35" w:rsidRDefault="00D50FC9" w:rsidP="00085E35">
      <w:pPr>
        <w:pStyle w:val="ListParagraph"/>
        <w:numPr>
          <w:ilvl w:val="0"/>
          <w:numId w:val="40"/>
        </w:numPr>
        <w:autoSpaceDE w:val="0"/>
        <w:autoSpaceDN w:val="0"/>
        <w:adjustRightInd w:val="0"/>
        <w:rPr>
          <w:rFonts w:asciiTheme="minorHAnsi" w:hAnsiTheme="minorHAnsi" w:cs="Arial"/>
          <w:color w:val="000000" w:themeColor="text1"/>
          <w:szCs w:val="24"/>
        </w:rPr>
      </w:pPr>
      <w:r w:rsidRPr="00085E35">
        <w:rPr>
          <w:rFonts w:asciiTheme="minorHAnsi" w:hAnsiTheme="minorHAnsi" w:cs="Arial"/>
          <w:color w:val="000000" w:themeColor="text1"/>
          <w:szCs w:val="24"/>
        </w:rPr>
        <w:t xml:space="preserve">This is </w:t>
      </w:r>
      <w:r w:rsidR="00F22916" w:rsidRPr="00085E35">
        <w:rPr>
          <w:rFonts w:asciiTheme="minorHAnsi" w:hAnsiTheme="minorHAnsi" w:cs="Arial"/>
          <w:color w:val="000000" w:themeColor="text1"/>
          <w:szCs w:val="24"/>
        </w:rPr>
        <w:t>a last resort to resolve</w:t>
      </w:r>
      <w:r w:rsidRPr="00085E35">
        <w:rPr>
          <w:rFonts w:asciiTheme="minorHAnsi" w:hAnsiTheme="minorHAnsi" w:cs="Arial"/>
          <w:color w:val="000000" w:themeColor="text1"/>
          <w:szCs w:val="24"/>
        </w:rPr>
        <w:t xml:space="preserve"> a serious conflict of interest which may need to be considered if the conflict cannot be resolved in any other way.</w:t>
      </w:r>
    </w:p>
    <w:p w14:paraId="297D4B11" w14:textId="77777777" w:rsidR="00BA17A7" w:rsidRDefault="00BA17A7" w:rsidP="00BA17A7">
      <w:pPr>
        <w:rPr>
          <w:rFonts w:asciiTheme="minorHAnsi" w:hAnsiTheme="minorHAnsi" w:cs="Arial"/>
          <w:color w:val="000000" w:themeColor="text1"/>
          <w:szCs w:val="24"/>
        </w:rPr>
      </w:pPr>
    </w:p>
    <w:p w14:paraId="46B587DE" w14:textId="31DBC15F" w:rsidR="00BA17A7" w:rsidRDefault="00BA17A7" w:rsidP="00BA17A7">
      <w:pPr>
        <w:rPr>
          <w:rFonts w:asciiTheme="minorHAnsi" w:hAnsiTheme="minorHAnsi" w:cs="Calibri"/>
          <w:color w:val="000000" w:themeColor="text1"/>
          <w:szCs w:val="24"/>
          <w:lang w:eastAsia="en-AU"/>
        </w:rPr>
      </w:pPr>
      <w:r>
        <w:rPr>
          <w:rFonts w:asciiTheme="minorHAnsi" w:hAnsiTheme="minorHAnsi" w:cs="Arial"/>
          <w:color w:val="000000" w:themeColor="text1"/>
          <w:szCs w:val="24"/>
        </w:rPr>
        <w:t xml:space="preserve">Once the course of action has been determined by the delegate they should record their decision on the </w:t>
      </w:r>
      <w:r w:rsidR="00F22916">
        <w:rPr>
          <w:rFonts w:asciiTheme="minorHAnsi" w:hAnsiTheme="minorHAnsi" w:cs="Arial"/>
          <w:color w:val="000000" w:themeColor="text1"/>
          <w:szCs w:val="24"/>
        </w:rPr>
        <w:t xml:space="preserve">Conflict of Interest </w:t>
      </w:r>
      <w:r>
        <w:rPr>
          <w:rFonts w:asciiTheme="minorHAnsi" w:hAnsiTheme="minorHAnsi" w:cs="Arial"/>
          <w:color w:val="000000" w:themeColor="text1"/>
          <w:szCs w:val="24"/>
        </w:rPr>
        <w:t xml:space="preserve">Declaration </w:t>
      </w:r>
      <w:r w:rsidR="00F22916">
        <w:rPr>
          <w:rFonts w:asciiTheme="minorHAnsi" w:hAnsiTheme="minorHAnsi" w:cs="Arial"/>
          <w:color w:val="000000" w:themeColor="text1"/>
          <w:szCs w:val="24"/>
        </w:rPr>
        <w:t>f</w:t>
      </w:r>
      <w:r>
        <w:rPr>
          <w:rFonts w:asciiTheme="minorHAnsi" w:hAnsiTheme="minorHAnsi" w:cs="Arial"/>
          <w:color w:val="000000" w:themeColor="text1"/>
          <w:szCs w:val="24"/>
        </w:rPr>
        <w:t xml:space="preserve">orm, with any supporting information and reasons. This should be retained on a secure file for future reference. A copy should be provided to the staff member. </w:t>
      </w:r>
    </w:p>
    <w:p w14:paraId="1837CD58" w14:textId="77777777" w:rsidR="00F11941" w:rsidRDefault="00F11941" w:rsidP="00BA17A7">
      <w:pPr>
        <w:autoSpaceDE w:val="0"/>
        <w:autoSpaceDN w:val="0"/>
        <w:adjustRightInd w:val="0"/>
        <w:rPr>
          <w:rFonts w:asciiTheme="minorHAnsi" w:hAnsiTheme="minorHAnsi" w:cs="Calibri"/>
          <w:color w:val="000000" w:themeColor="text1"/>
          <w:szCs w:val="24"/>
          <w:lang w:eastAsia="en-AU"/>
        </w:rPr>
      </w:pPr>
    </w:p>
    <w:p w14:paraId="1644298D" w14:textId="77777777" w:rsidR="00BA17A7" w:rsidRDefault="00BA17A7" w:rsidP="00BA17A7">
      <w:pPr>
        <w:autoSpaceDE w:val="0"/>
        <w:autoSpaceDN w:val="0"/>
        <w:adjustRightInd w:val="0"/>
        <w:rPr>
          <w:rFonts w:asciiTheme="minorHAnsi" w:hAnsiTheme="minorHAnsi" w:cs="Arial"/>
          <w:color w:val="000000" w:themeColor="text1"/>
          <w:szCs w:val="24"/>
        </w:rPr>
      </w:pPr>
      <w:r>
        <w:rPr>
          <w:rFonts w:asciiTheme="minorHAnsi" w:hAnsiTheme="minorHAnsi" w:cs="Calibri"/>
          <w:color w:val="000000" w:themeColor="text1"/>
          <w:szCs w:val="24"/>
          <w:lang w:eastAsia="en-AU"/>
        </w:rPr>
        <w:t xml:space="preserve">All declarations of conflicts of interest and the subsequent decision process must be readily accessible should the management of a conflict of interest be questioned. </w:t>
      </w:r>
    </w:p>
    <w:p w14:paraId="4FFAB5CD" w14:textId="77777777" w:rsidR="00D50FC9" w:rsidRDefault="00D50FC9" w:rsidP="008A10F9">
      <w:pPr>
        <w:autoSpaceDE w:val="0"/>
        <w:autoSpaceDN w:val="0"/>
        <w:adjustRightInd w:val="0"/>
        <w:rPr>
          <w:rFonts w:asciiTheme="minorHAnsi" w:hAnsiTheme="minorHAnsi" w:cs="Arial"/>
          <w:color w:val="000000" w:themeColor="text1"/>
          <w:szCs w:val="24"/>
        </w:rPr>
      </w:pPr>
    </w:p>
    <w:p w14:paraId="601D606C" w14:textId="777416F5" w:rsidR="00D50FC9" w:rsidRPr="00103A23" w:rsidRDefault="00103A23" w:rsidP="008A10F9">
      <w:pPr>
        <w:autoSpaceDE w:val="0"/>
        <w:autoSpaceDN w:val="0"/>
        <w:adjustRightInd w:val="0"/>
        <w:rPr>
          <w:rFonts w:asciiTheme="minorHAnsi" w:hAnsiTheme="minorHAnsi" w:cs="Arial"/>
          <w:b/>
          <w:bCs/>
          <w:color w:val="000000" w:themeColor="text1"/>
          <w:szCs w:val="24"/>
        </w:rPr>
      </w:pPr>
      <w:r w:rsidRPr="00103A23">
        <w:rPr>
          <w:rFonts w:asciiTheme="minorHAnsi" w:hAnsiTheme="minorHAnsi" w:cs="Arial"/>
          <w:b/>
          <w:bCs/>
          <w:color w:val="000000" w:themeColor="text1"/>
          <w:szCs w:val="24"/>
        </w:rPr>
        <w:t>M</w:t>
      </w:r>
      <w:r w:rsidR="00D50FC9" w:rsidRPr="00103A23">
        <w:rPr>
          <w:rFonts w:asciiTheme="minorHAnsi" w:hAnsiTheme="minorHAnsi" w:cs="Arial"/>
          <w:b/>
          <w:bCs/>
          <w:color w:val="000000" w:themeColor="text1"/>
          <w:szCs w:val="24"/>
        </w:rPr>
        <w:t>onitor</w:t>
      </w:r>
      <w:r w:rsidR="009B1348" w:rsidRPr="00103A23">
        <w:rPr>
          <w:rFonts w:asciiTheme="minorHAnsi" w:hAnsiTheme="minorHAnsi" w:cs="Arial"/>
          <w:b/>
          <w:bCs/>
          <w:color w:val="000000" w:themeColor="text1"/>
          <w:szCs w:val="24"/>
        </w:rPr>
        <w:t xml:space="preserve"> </w:t>
      </w:r>
      <w:r w:rsidR="001F0685">
        <w:rPr>
          <w:rFonts w:asciiTheme="minorHAnsi" w:hAnsiTheme="minorHAnsi" w:cs="Arial"/>
          <w:b/>
          <w:bCs/>
          <w:color w:val="000000" w:themeColor="text1"/>
          <w:szCs w:val="24"/>
        </w:rPr>
        <w:t xml:space="preserve">a </w:t>
      </w:r>
      <w:r w:rsidR="009B1348" w:rsidRPr="00103A23">
        <w:rPr>
          <w:rFonts w:asciiTheme="minorHAnsi" w:hAnsiTheme="minorHAnsi" w:cs="Arial"/>
          <w:b/>
          <w:bCs/>
          <w:color w:val="000000" w:themeColor="text1"/>
          <w:szCs w:val="24"/>
        </w:rPr>
        <w:t>conflict of interest</w:t>
      </w:r>
    </w:p>
    <w:p w14:paraId="0E2F698E" w14:textId="77777777" w:rsidR="00D50FC9" w:rsidRPr="007B54E9" w:rsidRDefault="00D50FC9" w:rsidP="008A10F9">
      <w:pPr>
        <w:autoSpaceDE w:val="0"/>
        <w:autoSpaceDN w:val="0"/>
        <w:adjustRightInd w:val="0"/>
        <w:rPr>
          <w:rFonts w:asciiTheme="minorHAnsi" w:hAnsiTheme="minorHAnsi" w:cs="Arial"/>
          <w:color w:val="000000" w:themeColor="text1"/>
          <w:szCs w:val="24"/>
        </w:rPr>
      </w:pPr>
      <w:r w:rsidRPr="007B54E9">
        <w:rPr>
          <w:rFonts w:asciiTheme="minorHAnsi" w:hAnsiTheme="minorHAnsi" w:cs="Arial"/>
          <w:color w:val="000000" w:themeColor="text1"/>
          <w:szCs w:val="24"/>
        </w:rPr>
        <w:t xml:space="preserve">To ensure the </w:t>
      </w:r>
      <w:r w:rsidR="004F75D2" w:rsidRPr="007B54E9">
        <w:rPr>
          <w:rFonts w:asciiTheme="minorHAnsi" w:hAnsiTheme="minorHAnsi" w:cs="Arial"/>
          <w:color w:val="000000" w:themeColor="text1"/>
          <w:szCs w:val="24"/>
        </w:rPr>
        <w:t xml:space="preserve">strategy </w:t>
      </w:r>
      <w:r w:rsidRPr="007B54E9">
        <w:rPr>
          <w:rFonts w:asciiTheme="minorHAnsi" w:hAnsiTheme="minorHAnsi" w:cs="Arial"/>
          <w:color w:val="000000" w:themeColor="text1"/>
          <w:szCs w:val="24"/>
        </w:rPr>
        <w:t xml:space="preserve">chosen </w:t>
      </w:r>
      <w:r w:rsidR="004F75D2" w:rsidRPr="007B54E9">
        <w:rPr>
          <w:rFonts w:asciiTheme="minorHAnsi" w:hAnsiTheme="minorHAnsi" w:cs="Arial"/>
          <w:color w:val="000000" w:themeColor="text1"/>
          <w:szCs w:val="24"/>
        </w:rPr>
        <w:t xml:space="preserve">to </w:t>
      </w:r>
      <w:r w:rsidRPr="007B54E9">
        <w:rPr>
          <w:rFonts w:asciiTheme="minorHAnsi" w:hAnsiTheme="minorHAnsi" w:cs="Arial"/>
          <w:color w:val="000000" w:themeColor="text1"/>
          <w:szCs w:val="24"/>
        </w:rPr>
        <w:t>manage</w:t>
      </w:r>
      <w:r w:rsidR="004F75D2" w:rsidRPr="007B54E9">
        <w:rPr>
          <w:rFonts w:asciiTheme="minorHAnsi" w:hAnsiTheme="minorHAnsi" w:cs="Arial"/>
          <w:color w:val="000000" w:themeColor="text1"/>
          <w:szCs w:val="24"/>
        </w:rPr>
        <w:t xml:space="preserve"> the conflict of interest</w:t>
      </w:r>
      <w:r w:rsidRPr="007B54E9">
        <w:rPr>
          <w:rFonts w:asciiTheme="minorHAnsi" w:hAnsiTheme="minorHAnsi" w:cs="Arial"/>
          <w:color w:val="000000" w:themeColor="text1"/>
          <w:szCs w:val="24"/>
        </w:rPr>
        <w:t xml:space="preserve"> remains relevant, it is important </w:t>
      </w:r>
      <w:r w:rsidR="00220F4E" w:rsidRPr="007B54E9">
        <w:rPr>
          <w:rFonts w:asciiTheme="minorHAnsi" w:hAnsiTheme="minorHAnsi" w:cs="Arial"/>
          <w:color w:val="000000" w:themeColor="text1"/>
          <w:szCs w:val="24"/>
        </w:rPr>
        <w:t>that the matter be regularly reviewed by the delegate</w:t>
      </w:r>
      <w:r w:rsidRPr="007B54E9">
        <w:rPr>
          <w:rFonts w:asciiTheme="minorHAnsi" w:hAnsiTheme="minorHAnsi" w:cs="Arial"/>
          <w:color w:val="000000" w:themeColor="text1"/>
          <w:szCs w:val="24"/>
        </w:rPr>
        <w:t xml:space="preserve"> responsible for assessing the matter</w:t>
      </w:r>
      <w:r w:rsidR="00220F4E" w:rsidRPr="007B54E9">
        <w:rPr>
          <w:rFonts w:asciiTheme="minorHAnsi" w:hAnsiTheme="minorHAnsi" w:cs="Arial"/>
          <w:color w:val="000000" w:themeColor="text1"/>
          <w:szCs w:val="24"/>
        </w:rPr>
        <w:t>, i</w:t>
      </w:r>
      <w:r w:rsidRPr="007B54E9">
        <w:rPr>
          <w:rFonts w:asciiTheme="minorHAnsi" w:hAnsiTheme="minorHAnsi" w:cs="Arial"/>
          <w:color w:val="000000" w:themeColor="text1"/>
          <w:szCs w:val="24"/>
        </w:rPr>
        <w:t>n consultation with the staff member</w:t>
      </w:r>
      <w:r w:rsidR="00220F4E" w:rsidRPr="007B54E9">
        <w:rPr>
          <w:rFonts w:asciiTheme="minorHAnsi" w:hAnsiTheme="minorHAnsi" w:cs="Arial"/>
          <w:color w:val="000000" w:themeColor="text1"/>
          <w:szCs w:val="24"/>
        </w:rPr>
        <w:t>. This should include:</w:t>
      </w:r>
    </w:p>
    <w:p w14:paraId="4BF12FA5" w14:textId="77777777" w:rsidR="009128A2" w:rsidRPr="007B54E9" w:rsidRDefault="009128A2" w:rsidP="008A10F9">
      <w:pPr>
        <w:autoSpaceDE w:val="0"/>
        <w:autoSpaceDN w:val="0"/>
        <w:adjustRightInd w:val="0"/>
        <w:rPr>
          <w:rFonts w:asciiTheme="minorHAnsi" w:hAnsiTheme="minorHAnsi" w:cs="Arial"/>
          <w:color w:val="000000" w:themeColor="text1"/>
          <w:szCs w:val="24"/>
        </w:rPr>
      </w:pPr>
    </w:p>
    <w:p w14:paraId="7EBDBC95" w14:textId="77777777" w:rsidR="00D50FC9" w:rsidRPr="007B54E9" w:rsidRDefault="00220F4E" w:rsidP="008A10F9">
      <w:pPr>
        <w:pStyle w:val="ListParagraph"/>
        <w:numPr>
          <w:ilvl w:val="0"/>
          <w:numId w:val="19"/>
        </w:numPr>
        <w:autoSpaceDE w:val="0"/>
        <w:autoSpaceDN w:val="0"/>
        <w:adjustRightInd w:val="0"/>
        <w:rPr>
          <w:rFonts w:asciiTheme="minorHAnsi" w:hAnsiTheme="minorHAnsi" w:cs="Arial"/>
          <w:color w:val="000000" w:themeColor="text1"/>
          <w:szCs w:val="24"/>
        </w:rPr>
      </w:pPr>
      <w:r w:rsidRPr="007B54E9">
        <w:rPr>
          <w:rFonts w:asciiTheme="minorHAnsi" w:hAnsiTheme="minorHAnsi" w:cs="Arial"/>
          <w:color w:val="000000" w:themeColor="text1"/>
          <w:szCs w:val="24"/>
        </w:rPr>
        <w:t>The o</w:t>
      </w:r>
      <w:r w:rsidR="00D50FC9" w:rsidRPr="007B54E9">
        <w:rPr>
          <w:rFonts w:asciiTheme="minorHAnsi" w:hAnsiTheme="minorHAnsi" w:cs="Arial"/>
          <w:color w:val="000000" w:themeColor="text1"/>
          <w:szCs w:val="24"/>
        </w:rPr>
        <w:t>riginal situation that has given rise to declaring the conflict of interest</w:t>
      </w:r>
      <w:r w:rsidRPr="007B54E9">
        <w:rPr>
          <w:rFonts w:asciiTheme="minorHAnsi" w:hAnsiTheme="minorHAnsi" w:cs="Arial"/>
          <w:color w:val="000000" w:themeColor="text1"/>
          <w:szCs w:val="24"/>
        </w:rPr>
        <w:t>;</w:t>
      </w:r>
    </w:p>
    <w:p w14:paraId="4FF892B2" w14:textId="77777777" w:rsidR="00D50FC9" w:rsidRPr="007B54E9" w:rsidRDefault="00220F4E" w:rsidP="008A10F9">
      <w:pPr>
        <w:pStyle w:val="ListParagraph"/>
        <w:numPr>
          <w:ilvl w:val="0"/>
          <w:numId w:val="19"/>
        </w:numPr>
        <w:autoSpaceDE w:val="0"/>
        <w:autoSpaceDN w:val="0"/>
        <w:adjustRightInd w:val="0"/>
        <w:rPr>
          <w:rFonts w:asciiTheme="minorHAnsi" w:hAnsiTheme="minorHAnsi" w:cs="Arial"/>
          <w:color w:val="000000" w:themeColor="text1"/>
          <w:szCs w:val="24"/>
        </w:rPr>
      </w:pPr>
      <w:r w:rsidRPr="007B54E9">
        <w:rPr>
          <w:rFonts w:asciiTheme="minorHAnsi" w:hAnsiTheme="minorHAnsi" w:cs="Arial"/>
          <w:color w:val="000000" w:themeColor="text1"/>
          <w:szCs w:val="24"/>
        </w:rPr>
        <w:t>The i</w:t>
      </w:r>
      <w:r w:rsidR="00D50FC9" w:rsidRPr="007B54E9">
        <w:rPr>
          <w:rFonts w:asciiTheme="minorHAnsi" w:hAnsiTheme="minorHAnsi" w:cs="Arial"/>
          <w:color w:val="000000" w:themeColor="text1"/>
          <w:szCs w:val="24"/>
        </w:rPr>
        <w:t>nitial determinations and management decisions</w:t>
      </w:r>
      <w:r w:rsidRPr="007B54E9">
        <w:rPr>
          <w:rFonts w:asciiTheme="minorHAnsi" w:hAnsiTheme="minorHAnsi" w:cs="Arial"/>
          <w:color w:val="000000" w:themeColor="text1"/>
          <w:szCs w:val="24"/>
        </w:rPr>
        <w:t>;</w:t>
      </w:r>
    </w:p>
    <w:p w14:paraId="0E20862B" w14:textId="77777777" w:rsidR="00D50FC9" w:rsidRPr="007B54E9" w:rsidRDefault="00220F4E" w:rsidP="008A10F9">
      <w:pPr>
        <w:pStyle w:val="ListParagraph"/>
        <w:numPr>
          <w:ilvl w:val="0"/>
          <w:numId w:val="19"/>
        </w:numPr>
        <w:autoSpaceDE w:val="0"/>
        <w:autoSpaceDN w:val="0"/>
        <w:adjustRightInd w:val="0"/>
        <w:rPr>
          <w:rFonts w:asciiTheme="minorHAnsi" w:hAnsiTheme="minorHAnsi" w:cs="Arial"/>
          <w:color w:val="000000" w:themeColor="text1"/>
          <w:szCs w:val="24"/>
        </w:rPr>
      </w:pPr>
      <w:r w:rsidRPr="007B54E9">
        <w:rPr>
          <w:rFonts w:asciiTheme="minorHAnsi" w:hAnsiTheme="minorHAnsi" w:cs="Arial"/>
          <w:color w:val="000000" w:themeColor="text1"/>
          <w:szCs w:val="24"/>
        </w:rPr>
        <w:lastRenderedPageBreak/>
        <w:t>The s</w:t>
      </w:r>
      <w:r w:rsidR="00D50FC9" w:rsidRPr="007B54E9">
        <w:rPr>
          <w:rFonts w:asciiTheme="minorHAnsi" w:hAnsiTheme="minorHAnsi" w:cs="Arial"/>
          <w:color w:val="000000" w:themeColor="text1"/>
          <w:szCs w:val="24"/>
        </w:rPr>
        <w:t>trategy put in place to manage the conflict of interest</w:t>
      </w:r>
      <w:r w:rsidRPr="007B54E9">
        <w:rPr>
          <w:rFonts w:asciiTheme="minorHAnsi" w:hAnsiTheme="minorHAnsi" w:cs="Arial"/>
          <w:color w:val="000000" w:themeColor="text1"/>
          <w:szCs w:val="24"/>
        </w:rPr>
        <w:t>;</w:t>
      </w:r>
    </w:p>
    <w:p w14:paraId="10C7C863" w14:textId="77777777" w:rsidR="00D50FC9" w:rsidRPr="007B54E9" w:rsidRDefault="00D50FC9" w:rsidP="008A10F9">
      <w:pPr>
        <w:pStyle w:val="ListParagraph"/>
        <w:numPr>
          <w:ilvl w:val="0"/>
          <w:numId w:val="19"/>
        </w:numPr>
        <w:autoSpaceDE w:val="0"/>
        <w:autoSpaceDN w:val="0"/>
        <w:adjustRightInd w:val="0"/>
        <w:rPr>
          <w:rFonts w:asciiTheme="minorHAnsi" w:hAnsiTheme="minorHAnsi" w:cs="Arial"/>
          <w:color w:val="000000" w:themeColor="text1"/>
          <w:szCs w:val="24"/>
        </w:rPr>
      </w:pPr>
      <w:r w:rsidRPr="007B54E9">
        <w:rPr>
          <w:rFonts w:asciiTheme="minorHAnsi" w:hAnsiTheme="minorHAnsi" w:cs="Arial"/>
          <w:color w:val="000000" w:themeColor="text1"/>
          <w:szCs w:val="24"/>
        </w:rPr>
        <w:t>Actions taken in implementing the management strategy</w:t>
      </w:r>
      <w:r w:rsidR="00220F4E" w:rsidRPr="007B54E9">
        <w:rPr>
          <w:rFonts w:asciiTheme="minorHAnsi" w:hAnsiTheme="minorHAnsi" w:cs="Arial"/>
          <w:color w:val="000000" w:themeColor="text1"/>
          <w:szCs w:val="24"/>
        </w:rPr>
        <w:t>;</w:t>
      </w:r>
    </w:p>
    <w:p w14:paraId="5B5F2A3F" w14:textId="77777777" w:rsidR="00D50FC9" w:rsidRPr="007B54E9" w:rsidRDefault="00D50FC9" w:rsidP="008A10F9">
      <w:pPr>
        <w:pStyle w:val="ListParagraph"/>
        <w:numPr>
          <w:ilvl w:val="0"/>
          <w:numId w:val="19"/>
        </w:numPr>
        <w:autoSpaceDE w:val="0"/>
        <w:autoSpaceDN w:val="0"/>
        <w:adjustRightInd w:val="0"/>
        <w:rPr>
          <w:rFonts w:asciiTheme="minorHAnsi" w:hAnsiTheme="minorHAnsi" w:cs="Arial"/>
          <w:color w:val="000000" w:themeColor="text1"/>
          <w:szCs w:val="24"/>
        </w:rPr>
      </w:pPr>
      <w:r w:rsidRPr="007B54E9">
        <w:rPr>
          <w:rFonts w:asciiTheme="minorHAnsi" w:hAnsiTheme="minorHAnsi" w:cs="Arial"/>
          <w:color w:val="000000" w:themeColor="text1"/>
          <w:szCs w:val="24"/>
        </w:rPr>
        <w:t xml:space="preserve">Changes in the situation that may have an impact on the </w:t>
      </w:r>
      <w:r w:rsidR="00220F4E" w:rsidRPr="007B54E9">
        <w:rPr>
          <w:rFonts w:asciiTheme="minorHAnsi" w:hAnsiTheme="minorHAnsi" w:cs="Arial"/>
          <w:color w:val="000000" w:themeColor="text1"/>
          <w:szCs w:val="24"/>
        </w:rPr>
        <w:t>s</w:t>
      </w:r>
      <w:r w:rsidRPr="007B54E9">
        <w:rPr>
          <w:rFonts w:asciiTheme="minorHAnsi" w:hAnsiTheme="minorHAnsi" w:cs="Arial"/>
          <w:color w:val="000000" w:themeColor="text1"/>
          <w:szCs w:val="24"/>
        </w:rPr>
        <w:t>trategy</w:t>
      </w:r>
      <w:r w:rsidR="00220F4E" w:rsidRPr="007B54E9">
        <w:rPr>
          <w:rFonts w:asciiTheme="minorHAnsi" w:hAnsiTheme="minorHAnsi" w:cs="Arial"/>
          <w:color w:val="000000" w:themeColor="text1"/>
          <w:szCs w:val="24"/>
        </w:rPr>
        <w:t>;</w:t>
      </w:r>
    </w:p>
    <w:p w14:paraId="6CE49A23" w14:textId="77777777" w:rsidR="00D50FC9" w:rsidRPr="007B54E9" w:rsidRDefault="00D50FC9" w:rsidP="008A10F9">
      <w:pPr>
        <w:pStyle w:val="ListParagraph"/>
        <w:numPr>
          <w:ilvl w:val="0"/>
          <w:numId w:val="19"/>
        </w:numPr>
        <w:autoSpaceDE w:val="0"/>
        <w:autoSpaceDN w:val="0"/>
        <w:adjustRightInd w:val="0"/>
        <w:rPr>
          <w:rFonts w:asciiTheme="minorHAnsi" w:hAnsiTheme="minorHAnsi" w:cs="Arial"/>
          <w:color w:val="000000" w:themeColor="text1"/>
          <w:szCs w:val="24"/>
        </w:rPr>
      </w:pPr>
      <w:r w:rsidRPr="007B54E9">
        <w:rPr>
          <w:rFonts w:asciiTheme="minorHAnsi" w:hAnsiTheme="minorHAnsi" w:cs="Arial"/>
          <w:color w:val="000000" w:themeColor="text1"/>
          <w:szCs w:val="24"/>
        </w:rPr>
        <w:t xml:space="preserve">Perceptions held by others </w:t>
      </w:r>
      <w:r w:rsidR="00220F4E" w:rsidRPr="007B54E9">
        <w:rPr>
          <w:rFonts w:asciiTheme="minorHAnsi" w:hAnsiTheme="minorHAnsi" w:cs="Arial"/>
          <w:color w:val="000000" w:themeColor="text1"/>
          <w:szCs w:val="24"/>
        </w:rPr>
        <w:t xml:space="preserve">as to whether </w:t>
      </w:r>
      <w:r w:rsidRPr="007B54E9">
        <w:rPr>
          <w:rFonts w:asciiTheme="minorHAnsi" w:hAnsiTheme="minorHAnsi" w:cs="Arial"/>
          <w:color w:val="000000" w:themeColor="text1"/>
          <w:szCs w:val="24"/>
        </w:rPr>
        <w:t xml:space="preserve">the conflict is </w:t>
      </w:r>
      <w:r w:rsidR="00220F4E" w:rsidRPr="007B54E9">
        <w:rPr>
          <w:rFonts w:asciiTheme="minorHAnsi" w:hAnsiTheme="minorHAnsi" w:cs="Arial"/>
          <w:color w:val="000000" w:themeColor="text1"/>
          <w:szCs w:val="24"/>
        </w:rPr>
        <w:t xml:space="preserve">still </w:t>
      </w:r>
      <w:r w:rsidRPr="007B54E9">
        <w:rPr>
          <w:rFonts w:asciiTheme="minorHAnsi" w:hAnsiTheme="minorHAnsi" w:cs="Arial"/>
          <w:color w:val="000000" w:themeColor="text1"/>
          <w:szCs w:val="24"/>
        </w:rPr>
        <w:t>having an influence on the matter</w:t>
      </w:r>
      <w:r w:rsidR="00220F4E" w:rsidRPr="007B54E9">
        <w:rPr>
          <w:rFonts w:asciiTheme="minorHAnsi" w:hAnsiTheme="minorHAnsi" w:cs="Arial"/>
          <w:color w:val="000000" w:themeColor="text1"/>
          <w:szCs w:val="24"/>
        </w:rPr>
        <w:t>; and</w:t>
      </w:r>
    </w:p>
    <w:p w14:paraId="18FA1618" w14:textId="77777777" w:rsidR="00D50FC9" w:rsidRPr="007B54E9" w:rsidRDefault="00D50FC9" w:rsidP="008A10F9">
      <w:pPr>
        <w:pStyle w:val="ListParagraph"/>
        <w:numPr>
          <w:ilvl w:val="0"/>
          <w:numId w:val="19"/>
        </w:numPr>
        <w:autoSpaceDE w:val="0"/>
        <w:autoSpaceDN w:val="0"/>
        <w:adjustRightInd w:val="0"/>
        <w:rPr>
          <w:rFonts w:asciiTheme="minorHAnsi" w:hAnsiTheme="minorHAnsi" w:cs="Arial"/>
          <w:color w:val="000000" w:themeColor="text1"/>
          <w:szCs w:val="24"/>
        </w:rPr>
      </w:pPr>
      <w:r w:rsidRPr="007B54E9">
        <w:rPr>
          <w:rFonts w:asciiTheme="minorHAnsi" w:hAnsiTheme="minorHAnsi" w:cs="Arial"/>
          <w:color w:val="000000" w:themeColor="text1"/>
          <w:szCs w:val="24"/>
        </w:rPr>
        <w:t>Changes made to the management strategy and its implementation.</w:t>
      </w:r>
    </w:p>
    <w:p w14:paraId="4D2E676B" w14:textId="77777777" w:rsidR="00D50FC9" w:rsidRDefault="00D50FC9" w:rsidP="008A10F9">
      <w:pPr>
        <w:autoSpaceDE w:val="0"/>
        <w:autoSpaceDN w:val="0"/>
        <w:adjustRightInd w:val="0"/>
        <w:rPr>
          <w:rFonts w:asciiTheme="minorHAnsi" w:hAnsiTheme="minorHAnsi" w:cs="Arial"/>
          <w:color w:val="000000" w:themeColor="text1"/>
          <w:szCs w:val="24"/>
        </w:rPr>
      </w:pPr>
    </w:p>
    <w:p w14:paraId="08423F67" w14:textId="77777777" w:rsidR="00D50FC9" w:rsidRPr="007B54E9" w:rsidRDefault="00D50FC9" w:rsidP="008A10F9">
      <w:pPr>
        <w:autoSpaceDE w:val="0"/>
        <w:autoSpaceDN w:val="0"/>
        <w:adjustRightInd w:val="0"/>
        <w:rPr>
          <w:rFonts w:asciiTheme="minorHAnsi" w:hAnsiTheme="minorHAnsi" w:cs="Arial"/>
          <w:color w:val="000000" w:themeColor="text1"/>
          <w:szCs w:val="24"/>
        </w:rPr>
      </w:pPr>
      <w:r w:rsidRPr="007B54E9">
        <w:rPr>
          <w:rFonts w:asciiTheme="minorHAnsi" w:hAnsiTheme="minorHAnsi" w:cs="Arial"/>
          <w:color w:val="000000" w:themeColor="text1"/>
          <w:szCs w:val="24"/>
        </w:rPr>
        <w:t xml:space="preserve">If changes to the situation are quite significant, </w:t>
      </w:r>
      <w:r w:rsidR="00220F4E" w:rsidRPr="007B54E9">
        <w:rPr>
          <w:rFonts w:asciiTheme="minorHAnsi" w:hAnsiTheme="minorHAnsi" w:cs="Arial"/>
          <w:color w:val="000000" w:themeColor="text1"/>
          <w:szCs w:val="24"/>
        </w:rPr>
        <w:t xml:space="preserve">it may be necessary </w:t>
      </w:r>
      <w:r w:rsidRPr="007B54E9">
        <w:rPr>
          <w:rFonts w:asciiTheme="minorHAnsi" w:hAnsiTheme="minorHAnsi" w:cs="Arial"/>
          <w:color w:val="000000" w:themeColor="text1"/>
          <w:szCs w:val="24"/>
        </w:rPr>
        <w:t>to re</w:t>
      </w:r>
      <w:r w:rsidR="00220F4E" w:rsidRPr="007B54E9">
        <w:rPr>
          <w:rFonts w:asciiTheme="minorHAnsi" w:hAnsiTheme="minorHAnsi" w:cs="Arial"/>
          <w:color w:val="000000" w:themeColor="text1"/>
          <w:szCs w:val="24"/>
        </w:rPr>
        <w:t xml:space="preserve">-determine </w:t>
      </w:r>
      <w:r w:rsidR="007B54E9" w:rsidRPr="007B54E9">
        <w:rPr>
          <w:rFonts w:asciiTheme="minorHAnsi" w:hAnsiTheme="minorHAnsi" w:cs="Arial"/>
          <w:color w:val="000000" w:themeColor="text1"/>
          <w:szCs w:val="24"/>
        </w:rPr>
        <w:t>the approach to managing the conflict.</w:t>
      </w:r>
    </w:p>
    <w:p w14:paraId="7087097D" w14:textId="53DF43EB" w:rsidR="005C59B7" w:rsidRPr="00F22916" w:rsidRDefault="005C59B7" w:rsidP="00BA0B06">
      <w:pPr>
        <w:rPr>
          <w:rFonts w:cs="Arial"/>
          <w:szCs w:val="24"/>
        </w:rPr>
      </w:pPr>
    </w:p>
    <w:p w14:paraId="0783EDA9" w14:textId="058A8F95" w:rsidR="00BA0B06" w:rsidRDefault="00F22916" w:rsidP="00BA0B06">
      <w:pPr>
        <w:rPr>
          <w:rFonts w:cs="Arial"/>
          <w:b/>
          <w:szCs w:val="24"/>
        </w:rPr>
      </w:pPr>
      <w:r>
        <w:rPr>
          <w:rFonts w:cs="Arial"/>
          <w:b/>
          <w:szCs w:val="24"/>
        </w:rPr>
        <w:t>N</w:t>
      </w:r>
      <w:r w:rsidR="00BA0B06">
        <w:rPr>
          <w:rFonts w:cs="Arial"/>
          <w:b/>
          <w:szCs w:val="24"/>
        </w:rPr>
        <w:t>on-compliance</w:t>
      </w:r>
    </w:p>
    <w:p w14:paraId="2ED7E6F2" w14:textId="67FDF4A0" w:rsidR="005C152F" w:rsidRDefault="001F0685" w:rsidP="00BA0B06">
      <w:pPr>
        <w:autoSpaceDE w:val="0"/>
        <w:autoSpaceDN w:val="0"/>
        <w:adjustRightInd w:val="0"/>
        <w:rPr>
          <w:rFonts w:cs="Calibri"/>
          <w:color w:val="000000" w:themeColor="text1"/>
          <w:szCs w:val="24"/>
          <w:lang w:eastAsia="en-AU"/>
        </w:rPr>
      </w:pPr>
      <w:r>
        <w:rPr>
          <w:rFonts w:cs="Arial"/>
          <w:szCs w:val="24"/>
        </w:rPr>
        <w:t>Where</w:t>
      </w:r>
      <w:r w:rsidR="00BA0B06">
        <w:rPr>
          <w:rFonts w:cs="Arial"/>
          <w:szCs w:val="24"/>
        </w:rPr>
        <w:t xml:space="preserve"> staff fail to declare a conflict of interest, </w:t>
      </w:r>
      <w:r w:rsidR="00BA0B06" w:rsidRPr="00BA0B06">
        <w:rPr>
          <w:rFonts w:cs="Arial"/>
          <w:color w:val="000000" w:themeColor="text1"/>
          <w:szCs w:val="24"/>
        </w:rPr>
        <w:t xml:space="preserve">refuse </w:t>
      </w:r>
      <w:r w:rsidR="00BA0B06">
        <w:rPr>
          <w:rFonts w:cs="Arial"/>
          <w:color w:val="000000" w:themeColor="text1"/>
          <w:szCs w:val="24"/>
        </w:rPr>
        <w:t xml:space="preserve">to </w:t>
      </w:r>
      <w:r w:rsidR="00BA0B06" w:rsidRPr="00BA0B06">
        <w:rPr>
          <w:rFonts w:asciiTheme="minorHAnsi" w:hAnsiTheme="minorHAnsi" w:cs="Arial"/>
          <w:color w:val="000000" w:themeColor="text1"/>
          <w:szCs w:val="24"/>
        </w:rPr>
        <w:t>resolve or properly manage a conflict</w:t>
      </w:r>
      <w:r w:rsidR="00BA0B06">
        <w:rPr>
          <w:rFonts w:asciiTheme="minorHAnsi" w:hAnsiTheme="minorHAnsi" w:cs="Arial"/>
          <w:color w:val="000000" w:themeColor="text1"/>
          <w:szCs w:val="24"/>
        </w:rPr>
        <w:t>, or act</w:t>
      </w:r>
      <w:r w:rsidR="00BA0B06" w:rsidRPr="00BA0B06">
        <w:rPr>
          <w:rFonts w:asciiTheme="minorHAnsi" w:hAnsiTheme="minorHAnsi" w:cs="Arial"/>
          <w:color w:val="000000" w:themeColor="text1"/>
          <w:szCs w:val="24"/>
        </w:rPr>
        <w:t xml:space="preserve"> to the disadvantage of the public interest</w:t>
      </w:r>
      <w:r w:rsidR="005C152F">
        <w:rPr>
          <w:rFonts w:asciiTheme="minorHAnsi" w:hAnsiTheme="minorHAnsi" w:cs="Arial"/>
          <w:color w:val="000000" w:themeColor="text1"/>
          <w:szCs w:val="24"/>
        </w:rPr>
        <w:t>, appropriate investigations and disciplinary actions may be taken, as set out in the Enterprise Agreements, Public Sector Management legislation and standards, and professional standards and legislation (e.g.</w:t>
      </w:r>
      <w:r w:rsidR="005C152F" w:rsidRPr="005C152F">
        <w:rPr>
          <w:rFonts w:cs="Calibri"/>
          <w:i/>
          <w:color w:val="000000" w:themeColor="text1"/>
          <w:szCs w:val="24"/>
        </w:rPr>
        <w:t xml:space="preserve"> </w:t>
      </w:r>
      <w:r w:rsidR="005C152F" w:rsidRPr="00220F4E">
        <w:rPr>
          <w:rFonts w:cs="Calibri"/>
          <w:i/>
          <w:color w:val="000000" w:themeColor="text1"/>
          <w:szCs w:val="24"/>
        </w:rPr>
        <w:t>Health Practitioner Regulation National Law (ACT) Act</w:t>
      </w:r>
      <w:r w:rsidR="005C152F" w:rsidRPr="00220F4E">
        <w:rPr>
          <w:rFonts w:cs="Calibri"/>
          <w:color w:val="000000" w:themeColor="text1"/>
          <w:szCs w:val="24"/>
          <w:lang w:eastAsia="en-AU"/>
        </w:rPr>
        <w:t xml:space="preserve"> 2010</w:t>
      </w:r>
      <w:r w:rsidR="005C152F">
        <w:rPr>
          <w:rFonts w:cs="Calibri"/>
          <w:color w:val="000000" w:themeColor="text1"/>
          <w:szCs w:val="24"/>
          <w:lang w:eastAsia="en-AU"/>
        </w:rPr>
        <w:t xml:space="preserve">). </w:t>
      </w:r>
    </w:p>
    <w:p w14:paraId="0C2DE1F6" w14:textId="77777777" w:rsidR="005C152F" w:rsidRDefault="005C152F" w:rsidP="00BA0B06">
      <w:pPr>
        <w:autoSpaceDE w:val="0"/>
        <w:autoSpaceDN w:val="0"/>
        <w:adjustRightInd w:val="0"/>
        <w:rPr>
          <w:rFonts w:cs="Calibri"/>
          <w:color w:val="000000" w:themeColor="text1"/>
          <w:szCs w:val="24"/>
          <w:lang w:eastAsia="en-AU"/>
        </w:rPr>
      </w:pPr>
    </w:p>
    <w:p w14:paraId="6565613D" w14:textId="3E00A6A9" w:rsidR="007B54E9" w:rsidRDefault="005C152F" w:rsidP="00BA0B06">
      <w:pPr>
        <w:rPr>
          <w:rFonts w:asciiTheme="minorHAnsi" w:hAnsiTheme="minorHAnsi" w:cs="Arial"/>
          <w:color w:val="000000" w:themeColor="text1"/>
          <w:szCs w:val="24"/>
        </w:rPr>
      </w:pPr>
      <w:r>
        <w:rPr>
          <w:rFonts w:cs="Calibri"/>
          <w:color w:val="000000" w:themeColor="text1"/>
          <w:szCs w:val="24"/>
          <w:lang w:eastAsia="en-AU"/>
        </w:rPr>
        <w:t>D</w:t>
      </w:r>
      <w:r>
        <w:rPr>
          <w:rFonts w:asciiTheme="minorHAnsi" w:hAnsiTheme="minorHAnsi" w:cs="Arial"/>
          <w:color w:val="000000" w:themeColor="text1"/>
          <w:szCs w:val="24"/>
        </w:rPr>
        <w:t>epending on the seriousness and nature of the breach, penalties may</w:t>
      </w:r>
      <w:r w:rsidRPr="00220F4E">
        <w:rPr>
          <w:rFonts w:asciiTheme="minorHAnsi" w:hAnsiTheme="minorHAnsi" w:cs="Arial"/>
          <w:color w:val="000000" w:themeColor="text1"/>
          <w:szCs w:val="24"/>
        </w:rPr>
        <w:t xml:space="preserve"> include disciplinary action ranging from counselling to dismissal. </w:t>
      </w:r>
      <w:r>
        <w:rPr>
          <w:rFonts w:asciiTheme="minorHAnsi" w:hAnsiTheme="minorHAnsi" w:cs="Arial"/>
          <w:color w:val="000000" w:themeColor="text1"/>
          <w:szCs w:val="24"/>
        </w:rPr>
        <w:t>Serious</w:t>
      </w:r>
      <w:r w:rsidRPr="00220F4E">
        <w:rPr>
          <w:rFonts w:asciiTheme="minorHAnsi" w:hAnsiTheme="minorHAnsi" w:cs="Arial"/>
          <w:color w:val="000000" w:themeColor="text1"/>
          <w:szCs w:val="24"/>
        </w:rPr>
        <w:t xml:space="preserve"> breaches may necessitate reporting the matter outside ACT Health (e.g. to ACT Policing, the ACT Public Service Commissioner or </w:t>
      </w:r>
      <w:r w:rsidRPr="00220F4E">
        <w:rPr>
          <w:rFonts w:cs="Calibri"/>
          <w:color w:val="000000" w:themeColor="text1"/>
          <w:szCs w:val="24"/>
        </w:rPr>
        <w:t>AHPRA</w:t>
      </w:r>
      <w:r>
        <w:rPr>
          <w:rFonts w:cs="Calibri"/>
          <w:color w:val="000000" w:themeColor="text1"/>
          <w:szCs w:val="24"/>
        </w:rPr>
        <w:t>)</w:t>
      </w:r>
      <w:r w:rsidRPr="00220F4E">
        <w:rPr>
          <w:rFonts w:asciiTheme="minorHAnsi" w:hAnsiTheme="minorHAnsi" w:cs="Arial"/>
          <w:color w:val="000000" w:themeColor="text1"/>
          <w:szCs w:val="24"/>
        </w:rPr>
        <w:t>.</w:t>
      </w:r>
    </w:p>
    <w:p w14:paraId="76BB9318" w14:textId="77777777" w:rsidR="000460EB" w:rsidRPr="00BA0B06" w:rsidRDefault="000460EB" w:rsidP="00BA0B06">
      <w:pPr>
        <w:rPr>
          <w:rFonts w:cs="Arial"/>
          <w:szCs w:val="24"/>
        </w:rPr>
      </w:pPr>
    </w:p>
    <w:tbl>
      <w:tblPr>
        <w:tblpPr w:leftFromText="180" w:rightFromText="180" w:vertAnchor="text" w:horzAnchor="margin" w:tblpX="-34" w:tblpY="181"/>
        <w:tblW w:w="9300" w:type="dxa"/>
        <w:tblLook w:val="0000" w:firstRow="0" w:lastRow="0" w:firstColumn="0" w:lastColumn="0" w:noHBand="0" w:noVBand="0"/>
      </w:tblPr>
      <w:tblGrid>
        <w:gridCol w:w="9300"/>
      </w:tblGrid>
      <w:tr w:rsidR="007B6904" w:rsidRPr="008A10F9" w14:paraId="0B8F4E2F" w14:textId="77777777" w:rsidTr="00EE3FCF">
        <w:trPr>
          <w:cantSplit/>
          <w:trHeight w:val="285"/>
        </w:trPr>
        <w:tc>
          <w:tcPr>
            <w:tcW w:w="9300" w:type="dxa"/>
            <w:shd w:val="clear" w:color="auto" w:fill="A6A6A6" w:themeFill="background1" w:themeFillShade="A6"/>
          </w:tcPr>
          <w:p w14:paraId="7D5045B6" w14:textId="77777777" w:rsidR="007B6904" w:rsidRPr="008A10F9" w:rsidRDefault="007B6904" w:rsidP="00EE3FCF">
            <w:pPr>
              <w:pStyle w:val="Heading1"/>
              <w:rPr>
                <w:rFonts w:asciiTheme="minorHAnsi" w:hAnsiTheme="minorHAnsi"/>
                <w:szCs w:val="28"/>
              </w:rPr>
            </w:pPr>
            <w:bookmarkStart w:id="19" w:name="_Toc389473285"/>
            <w:bookmarkStart w:id="20" w:name="_Toc424294308"/>
            <w:bookmarkStart w:id="21" w:name="_Toc491248427"/>
            <w:bookmarkStart w:id="22" w:name="_Toc498507532"/>
            <w:r w:rsidRPr="008A10F9">
              <w:rPr>
                <w:rFonts w:asciiTheme="minorHAnsi" w:hAnsiTheme="minorHAnsi"/>
                <w:szCs w:val="28"/>
              </w:rPr>
              <w:t>Implementation</w:t>
            </w:r>
            <w:bookmarkEnd w:id="19"/>
            <w:bookmarkEnd w:id="20"/>
            <w:bookmarkEnd w:id="21"/>
            <w:bookmarkEnd w:id="22"/>
            <w:r w:rsidRPr="008A10F9">
              <w:rPr>
                <w:rFonts w:asciiTheme="minorHAnsi" w:hAnsiTheme="minorHAnsi"/>
                <w:szCs w:val="28"/>
              </w:rPr>
              <w:t xml:space="preserve"> </w:t>
            </w:r>
          </w:p>
        </w:tc>
      </w:tr>
    </w:tbl>
    <w:p w14:paraId="13B70651" w14:textId="77777777" w:rsidR="007B6904" w:rsidRPr="008A10F9" w:rsidRDefault="007B6904" w:rsidP="008A10F9">
      <w:pPr>
        <w:pStyle w:val="Default"/>
        <w:rPr>
          <w:rFonts w:asciiTheme="minorHAnsi" w:hAnsiTheme="minorHAnsi"/>
        </w:rPr>
      </w:pPr>
    </w:p>
    <w:p w14:paraId="6F7A0F77" w14:textId="22C72018" w:rsidR="002A742C" w:rsidRPr="00AA7098" w:rsidRDefault="00606EFC" w:rsidP="00220F4E">
      <w:pPr>
        <w:autoSpaceDE w:val="0"/>
        <w:autoSpaceDN w:val="0"/>
        <w:adjustRightInd w:val="0"/>
        <w:rPr>
          <w:rFonts w:asciiTheme="minorHAnsi" w:hAnsiTheme="minorHAnsi" w:cs="Arial"/>
          <w:color w:val="000000" w:themeColor="text1"/>
          <w:szCs w:val="24"/>
        </w:rPr>
      </w:pPr>
      <w:r w:rsidRPr="00AA7098">
        <w:rPr>
          <w:rFonts w:asciiTheme="minorHAnsi" w:hAnsiTheme="minorHAnsi" w:cs="Arial"/>
          <w:color w:val="000000" w:themeColor="text1"/>
          <w:szCs w:val="24"/>
        </w:rPr>
        <w:t>People and Culture will</w:t>
      </w:r>
      <w:r w:rsidR="00220F4E">
        <w:rPr>
          <w:rFonts w:asciiTheme="minorHAnsi" w:hAnsiTheme="minorHAnsi" w:cs="Arial"/>
          <w:color w:val="000000" w:themeColor="text1"/>
          <w:szCs w:val="24"/>
        </w:rPr>
        <w:t xml:space="preserve"> </w:t>
      </w:r>
      <w:r w:rsidR="00715AAB" w:rsidRPr="00AA7098">
        <w:rPr>
          <w:rFonts w:asciiTheme="minorHAnsi" w:hAnsiTheme="minorHAnsi" w:cs="Arial"/>
          <w:color w:val="000000" w:themeColor="text1"/>
          <w:szCs w:val="24"/>
        </w:rPr>
        <w:t xml:space="preserve">incorporate the provisions of this </w:t>
      </w:r>
      <w:r w:rsidR="00F22916">
        <w:rPr>
          <w:rFonts w:asciiTheme="minorHAnsi" w:hAnsiTheme="minorHAnsi" w:cs="Arial"/>
          <w:color w:val="000000" w:themeColor="text1"/>
          <w:szCs w:val="24"/>
        </w:rPr>
        <w:t>procedure</w:t>
      </w:r>
      <w:r w:rsidR="00715AAB" w:rsidRPr="00AA7098">
        <w:rPr>
          <w:rFonts w:asciiTheme="minorHAnsi" w:hAnsiTheme="minorHAnsi" w:cs="Arial"/>
          <w:color w:val="000000" w:themeColor="text1"/>
          <w:szCs w:val="24"/>
        </w:rPr>
        <w:t xml:space="preserve"> into </w:t>
      </w:r>
      <w:r w:rsidRPr="00AA7098">
        <w:rPr>
          <w:rFonts w:asciiTheme="minorHAnsi" w:hAnsiTheme="minorHAnsi" w:cs="Arial"/>
          <w:color w:val="000000" w:themeColor="text1"/>
          <w:szCs w:val="24"/>
        </w:rPr>
        <w:t>relevant human r</w:t>
      </w:r>
      <w:r w:rsidR="00715AAB" w:rsidRPr="00AA7098">
        <w:rPr>
          <w:rFonts w:asciiTheme="minorHAnsi" w:hAnsiTheme="minorHAnsi" w:cs="Arial"/>
          <w:color w:val="000000" w:themeColor="text1"/>
          <w:szCs w:val="24"/>
        </w:rPr>
        <w:t xml:space="preserve">esources </w:t>
      </w:r>
      <w:r w:rsidRPr="00AA7098">
        <w:rPr>
          <w:rFonts w:asciiTheme="minorHAnsi" w:hAnsiTheme="minorHAnsi" w:cs="Arial"/>
          <w:color w:val="000000" w:themeColor="text1"/>
          <w:szCs w:val="24"/>
        </w:rPr>
        <w:t>and training m</w:t>
      </w:r>
      <w:r w:rsidR="00715AAB" w:rsidRPr="00AA7098">
        <w:rPr>
          <w:rFonts w:asciiTheme="minorHAnsi" w:hAnsiTheme="minorHAnsi" w:cs="Arial"/>
          <w:color w:val="000000" w:themeColor="text1"/>
          <w:szCs w:val="24"/>
        </w:rPr>
        <w:t>anuals</w:t>
      </w:r>
      <w:r w:rsidR="00AA7098" w:rsidRPr="00AA7098">
        <w:rPr>
          <w:rFonts w:asciiTheme="minorHAnsi" w:hAnsiTheme="minorHAnsi" w:cs="Arial"/>
          <w:color w:val="000000" w:themeColor="text1"/>
          <w:szCs w:val="24"/>
        </w:rPr>
        <w:t>;</w:t>
      </w:r>
      <w:r w:rsidR="00220F4E">
        <w:rPr>
          <w:rFonts w:asciiTheme="minorHAnsi" w:hAnsiTheme="minorHAnsi" w:cs="Arial"/>
          <w:color w:val="000000" w:themeColor="text1"/>
          <w:szCs w:val="24"/>
        </w:rPr>
        <w:t xml:space="preserve"> </w:t>
      </w:r>
      <w:r w:rsidR="00715AAB" w:rsidRPr="00AA7098">
        <w:rPr>
          <w:rFonts w:asciiTheme="minorHAnsi" w:hAnsiTheme="minorHAnsi" w:cs="Arial"/>
          <w:color w:val="000000" w:themeColor="text1"/>
          <w:szCs w:val="24"/>
        </w:rPr>
        <w:t>present information handouts at orientation programs for new staff</w:t>
      </w:r>
      <w:r w:rsidR="00AA7098" w:rsidRPr="00AA7098">
        <w:rPr>
          <w:rFonts w:asciiTheme="minorHAnsi" w:hAnsiTheme="minorHAnsi" w:cs="Arial"/>
          <w:color w:val="000000" w:themeColor="text1"/>
          <w:szCs w:val="24"/>
        </w:rPr>
        <w:t>; and</w:t>
      </w:r>
      <w:r w:rsidR="00220F4E">
        <w:rPr>
          <w:rFonts w:asciiTheme="minorHAnsi" w:hAnsiTheme="minorHAnsi" w:cs="Arial"/>
          <w:color w:val="000000" w:themeColor="text1"/>
          <w:szCs w:val="24"/>
        </w:rPr>
        <w:t xml:space="preserve"> </w:t>
      </w:r>
      <w:r w:rsidR="00AA7098" w:rsidRPr="00AA7098">
        <w:rPr>
          <w:rFonts w:asciiTheme="minorHAnsi" w:hAnsiTheme="minorHAnsi" w:cs="Arial"/>
          <w:color w:val="000000" w:themeColor="text1"/>
          <w:szCs w:val="24"/>
        </w:rPr>
        <w:t>provide ongoing training</w:t>
      </w:r>
      <w:r w:rsidR="00715AAB" w:rsidRPr="00AA7098">
        <w:rPr>
          <w:rFonts w:asciiTheme="minorHAnsi" w:hAnsiTheme="minorHAnsi" w:cs="Arial"/>
          <w:color w:val="000000" w:themeColor="text1"/>
          <w:szCs w:val="24"/>
        </w:rPr>
        <w:t xml:space="preserve">/staff development on </w:t>
      </w:r>
      <w:r w:rsidR="00AA7098">
        <w:rPr>
          <w:rFonts w:asciiTheme="minorHAnsi" w:hAnsiTheme="minorHAnsi" w:cs="Arial"/>
          <w:color w:val="000000" w:themeColor="text1"/>
          <w:szCs w:val="24"/>
        </w:rPr>
        <w:t>managing</w:t>
      </w:r>
      <w:r w:rsidR="00715AAB" w:rsidRPr="00AA7098">
        <w:rPr>
          <w:rFonts w:asciiTheme="minorHAnsi" w:hAnsiTheme="minorHAnsi" w:cs="Arial"/>
          <w:color w:val="000000" w:themeColor="text1"/>
          <w:szCs w:val="24"/>
        </w:rPr>
        <w:t xml:space="preserve"> </w:t>
      </w:r>
      <w:r w:rsidR="00AA7098">
        <w:rPr>
          <w:rFonts w:asciiTheme="minorHAnsi" w:hAnsiTheme="minorHAnsi" w:cs="Arial"/>
          <w:color w:val="000000" w:themeColor="text1"/>
          <w:szCs w:val="24"/>
        </w:rPr>
        <w:t xml:space="preserve">potential </w:t>
      </w:r>
      <w:r w:rsidR="00715AAB" w:rsidRPr="00AA7098">
        <w:rPr>
          <w:rFonts w:asciiTheme="minorHAnsi" w:hAnsiTheme="minorHAnsi" w:cs="Arial"/>
          <w:color w:val="000000" w:themeColor="text1"/>
          <w:szCs w:val="24"/>
        </w:rPr>
        <w:t xml:space="preserve">conflict of interest </w:t>
      </w:r>
      <w:r w:rsidR="00AA7098">
        <w:rPr>
          <w:rFonts w:asciiTheme="minorHAnsi" w:hAnsiTheme="minorHAnsi" w:cs="Arial"/>
          <w:color w:val="000000" w:themeColor="text1"/>
          <w:szCs w:val="24"/>
        </w:rPr>
        <w:t>in the workplace.</w:t>
      </w:r>
    </w:p>
    <w:p w14:paraId="38B0315B" w14:textId="77777777" w:rsidR="00E74B4B" w:rsidRPr="00E74B4B" w:rsidRDefault="00E74B4B" w:rsidP="00E74B4B">
      <w:pPr>
        <w:autoSpaceDE w:val="0"/>
        <w:autoSpaceDN w:val="0"/>
        <w:adjustRightInd w:val="0"/>
        <w:rPr>
          <w:rFonts w:asciiTheme="minorHAnsi" w:hAnsiTheme="minorHAnsi" w:cs="Arial"/>
          <w:szCs w:val="24"/>
        </w:rPr>
      </w:pPr>
    </w:p>
    <w:tbl>
      <w:tblPr>
        <w:tblpPr w:leftFromText="180" w:rightFromText="180" w:vertAnchor="text" w:horzAnchor="margin" w:tblpX="-34" w:tblpY="181"/>
        <w:tblW w:w="9300" w:type="dxa"/>
        <w:shd w:val="clear" w:color="auto" w:fill="A6A6A6" w:themeFill="background1" w:themeFillShade="A6"/>
        <w:tblLook w:val="0000" w:firstRow="0" w:lastRow="0" w:firstColumn="0" w:lastColumn="0" w:noHBand="0" w:noVBand="0"/>
      </w:tblPr>
      <w:tblGrid>
        <w:gridCol w:w="9300"/>
      </w:tblGrid>
      <w:tr w:rsidR="00913372" w:rsidRPr="008A10F9" w14:paraId="06D3D894" w14:textId="77777777" w:rsidTr="00EE3FCF">
        <w:trPr>
          <w:cantSplit/>
          <w:trHeight w:val="285"/>
        </w:trPr>
        <w:tc>
          <w:tcPr>
            <w:tcW w:w="9300" w:type="dxa"/>
            <w:shd w:val="clear" w:color="auto" w:fill="A6A6A6" w:themeFill="background1" w:themeFillShade="A6"/>
          </w:tcPr>
          <w:p w14:paraId="5A6243E7" w14:textId="77777777" w:rsidR="00913372" w:rsidRPr="008A10F9" w:rsidRDefault="00913372" w:rsidP="00EE3FCF">
            <w:pPr>
              <w:pStyle w:val="Heading1"/>
              <w:rPr>
                <w:rFonts w:asciiTheme="minorHAnsi" w:hAnsiTheme="minorHAnsi"/>
                <w:szCs w:val="28"/>
              </w:rPr>
            </w:pPr>
            <w:bookmarkStart w:id="23" w:name="_Toc420586231"/>
            <w:bookmarkStart w:id="24" w:name="_Toc424294309"/>
            <w:bookmarkStart w:id="25" w:name="_Toc491248428"/>
            <w:bookmarkStart w:id="26" w:name="_Toc498507533"/>
            <w:r w:rsidRPr="008A10F9">
              <w:rPr>
                <w:rFonts w:asciiTheme="minorHAnsi" w:hAnsiTheme="minorHAnsi"/>
                <w:szCs w:val="28"/>
              </w:rPr>
              <w:t>Evaluation</w:t>
            </w:r>
            <w:bookmarkEnd w:id="23"/>
            <w:bookmarkEnd w:id="24"/>
            <w:bookmarkEnd w:id="25"/>
            <w:bookmarkEnd w:id="26"/>
          </w:p>
        </w:tc>
      </w:tr>
    </w:tbl>
    <w:p w14:paraId="08284936" w14:textId="77777777" w:rsidR="00361A59" w:rsidRPr="008A10F9" w:rsidRDefault="00361A59" w:rsidP="008A10F9">
      <w:pPr>
        <w:jc w:val="both"/>
        <w:rPr>
          <w:rFonts w:asciiTheme="minorHAnsi" w:hAnsiTheme="minorHAnsi" w:cs="Arial"/>
          <w:b/>
          <w:szCs w:val="24"/>
        </w:rPr>
      </w:pPr>
    </w:p>
    <w:p w14:paraId="0C8D4CE0" w14:textId="77777777" w:rsidR="00361A59" w:rsidRPr="008A10F9" w:rsidRDefault="00361A59" w:rsidP="008A10F9">
      <w:pPr>
        <w:rPr>
          <w:rFonts w:asciiTheme="minorHAnsi" w:hAnsiTheme="minorHAnsi" w:cs="Arial"/>
          <w:b/>
          <w:szCs w:val="24"/>
        </w:rPr>
      </w:pPr>
      <w:r w:rsidRPr="008A10F9">
        <w:rPr>
          <w:rFonts w:asciiTheme="minorHAnsi" w:hAnsiTheme="minorHAnsi" w:cs="Arial"/>
          <w:b/>
          <w:szCs w:val="24"/>
        </w:rPr>
        <w:t xml:space="preserve">Outcome Measures </w:t>
      </w:r>
    </w:p>
    <w:p w14:paraId="23CADFF4" w14:textId="77777777" w:rsidR="00361A59" w:rsidRDefault="00361A59" w:rsidP="00803126">
      <w:pPr>
        <w:autoSpaceDE w:val="0"/>
        <w:autoSpaceDN w:val="0"/>
        <w:adjustRightInd w:val="0"/>
        <w:rPr>
          <w:rFonts w:asciiTheme="minorHAnsi" w:hAnsiTheme="minorHAnsi" w:cs="Calibri"/>
          <w:i/>
          <w:szCs w:val="24"/>
        </w:rPr>
      </w:pPr>
      <w:r w:rsidRPr="00803126">
        <w:rPr>
          <w:rFonts w:asciiTheme="minorHAnsi" w:hAnsiTheme="minorHAnsi" w:cs="Calibri"/>
          <w:szCs w:val="24"/>
        </w:rPr>
        <w:t xml:space="preserve">ACT Health staff are aware of their responsibilities in regard to the ACT Government’s Code of Ethics, </w:t>
      </w:r>
      <w:r w:rsidRPr="00803126">
        <w:rPr>
          <w:rFonts w:asciiTheme="minorHAnsi" w:hAnsiTheme="minorHAnsi" w:cs="Calibri"/>
          <w:i/>
          <w:szCs w:val="24"/>
        </w:rPr>
        <w:t>Avoiding Conflicts of Interest</w:t>
      </w:r>
      <w:r w:rsidR="00803126">
        <w:rPr>
          <w:rFonts w:asciiTheme="minorHAnsi" w:hAnsiTheme="minorHAnsi" w:cs="Calibri"/>
          <w:i/>
          <w:szCs w:val="24"/>
        </w:rPr>
        <w:t>.</w:t>
      </w:r>
    </w:p>
    <w:p w14:paraId="38FE5E6B" w14:textId="77777777" w:rsidR="00803126" w:rsidRPr="00803126" w:rsidRDefault="00803126" w:rsidP="00803126">
      <w:pPr>
        <w:autoSpaceDE w:val="0"/>
        <w:autoSpaceDN w:val="0"/>
        <w:adjustRightInd w:val="0"/>
        <w:rPr>
          <w:rFonts w:asciiTheme="minorHAnsi" w:hAnsiTheme="minorHAnsi" w:cs="Calibri"/>
          <w:szCs w:val="24"/>
        </w:rPr>
      </w:pPr>
    </w:p>
    <w:p w14:paraId="1179135A" w14:textId="77777777" w:rsidR="00361A59" w:rsidRPr="00803126" w:rsidRDefault="00361A59" w:rsidP="00803126">
      <w:pPr>
        <w:autoSpaceDE w:val="0"/>
        <w:autoSpaceDN w:val="0"/>
        <w:adjustRightInd w:val="0"/>
        <w:rPr>
          <w:rFonts w:asciiTheme="minorHAnsi" w:hAnsiTheme="minorHAnsi" w:cs="Calibri"/>
          <w:szCs w:val="24"/>
        </w:rPr>
      </w:pPr>
      <w:r w:rsidRPr="00803126">
        <w:rPr>
          <w:rFonts w:asciiTheme="minorHAnsi" w:hAnsiTheme="minorHAnsi" w:cs="Calibri"/>
          <w:szCs w:val="24"/>
        </w:rPr>
        <w:t>Any perceived, potential or actual conflicts of interest by staff that are reported internally and/or publicly have previously been declared and addressed.</w:t>
      </w:r>
    </w:p>
    <w:p w14:paraId="6CE82D6C" w14:textId="77777777" w:rsidR="00361A59" w:rsidRPr="008A10F9" w:rsidRDefault="00361A59" w:rsidP="008A10F9">
      <w:pPr>
        <w:rPr>
          <w:rFonts w:asciiTheme="minorHAnsi" w:hAnsiTheme="minorHAnsi" w:cs="Arial"/>
          <w:b/>
          <w:szCs w:val="24"/>
        </w:rPr>
      </w:pPr>
    </w:p>
    <w:p w14:paraId="2F6A2FCC" w14:textId="77777777" w:rsidR="00085E35" w:rsidRDefault="00085E35">
      <w:pPr>
        <w:spacing w:after="200" w:line="276" w:lineRule="auto"/>
        <w:rPr>
          <w:rFonts w:asciiTheme="minorHAnsi" w:hAnsiTheme="minorHAnsi" w:cs="Arial"/>
          <w:b/>
          <w:szCs w:val="24"/>
        </w:rPr>
      </w:pPr>
      <w:r>
        <w:rPr>
          <w:rFonts w:asciiTheme="minorHAnsi" w:hAnsiTheme="minorHAnsi" w:cs="Arial"/>
          <w:b/>
          <w:szCs w:val="24"/>
        </w:rPr>
        <w:br w:type="page"/>
      </w:r>
    </w:p>
    <w:p w14:paraId="22237E40" w14:textId="676F2EFB" w:rsidR="00361A59" w:rsidRPr="008A10F9" w:rsidRDefault="00361A59" w:rsidP="008A10F9">
      <w:pPr>
        <w:rPr>
          <w:rFonts w:asciiTheme="minorHAnsi" w:hAnsiTheme="minorHAnsi" w:cs="Arial"/>
          <w:b/>
          <w:szCs w:val="24"/>
        </w:rPr>
      </w:pPr>
      <w:r w:rsidRPr="008A10F9">
        <w:rPr>
          <w:rFonts w:asciiTheme="minorHAnsi" w:hAnsiTheme="minorHAnsi" w:cs="Arial"/>
          <w:b/>
          <w:szCs w:val="24"/>
        </w:rPr>
        <w:lastRenderedPageBreak/>
        <w:t>Method</w:t>
      </w:r>
    </w:p>
    <w:p w14:paraId="46AF1406" w14:textId="77777777" w:rsidR="00361A59" w:rsidRDefault="00361A59" w:rsidP="00803126">
      <w:pPr>
        <w:autoSpaceDE w:val="0"/>
        <w:autoSpaceDN w:val="0"/>
        <w:adjustRightInd w:val="0"/>
        <w:rPr>
          <w:rFonts w:asciiTheme="minorHAnsi" w:hAnsiTheme="minorHAnsi" w:cs="Calibri"/>
          <w:szCs w:val="24"/>
        </w:rPr>
      </w:pPr>
      <w:r w:rsidRPr="00803126">
        <w:rPr>
          <w:rFonts w:asciiTheme="minorHAnsi" w:hAnsiTheme="minorHAnsi" w:cs="Calibri"/>
          <w:szCs w:val="24"/>
        </w:rPr>
        <w:t>Information regarding conflict of interest and how it should be declared is included on all orientation schedules.</w:t>
      </w:r>
    </w:p>
    <w:p w14:paraId="459FFB8D" w14:textId="77777777" w:rsidR="00803126" w:rsidRPr="00803126" w:rsidRDefault="00803126" w:rsidP="00803126">
      <w:pPr>
        <w:autoSpaceDE w:val="0"/>
        <w:autoSpaceDN w:val="0"/>
        <w:adjustRightInd w:val="0"/>
        <w:rPr>
          <w:rFonts w:asciiTheme="minorHAnsi" w:hAnsiTheme="minorHAnsi" w:cs="Calibri"/>
          <w:szCs w:val="24"/>
        </w:rPr>
      </w:pPr>
    </w:p>
    <w:p w14:paraId="2582341B" w14:textId="77777777" w:rsidR="00BA17A7" w:rsidRDefault="00BA17A7" w:rsidP="00BA17A7">
      <w:pPr>
        <w:autoSpaceDE w:val="0"/>
        <w:autoSpaceDN w:val="0"/>
        <w:adjustRightInd w:val="0"/>
        <w:rPr>
          <w:rFonts w:cs="Calibri"/>
          <w:szCs w:val="24"/>
        </w:rPr>
      </w:pPr>
      <w:r>
        <w:rPr>
          <w:rFonts w:cs="Calibri"/>
          <w:szCs w:val="24"/>
        </w:rPr>
        <w:t>The discussion and actions arising from declarations are documented and stored securely by the delegate, retrievable if a report of conflict of interest requires investigation and to confirm that a matter of conflict of interest has been addressed.</w:t>
      </w:r>
    </w:p>
    <w:p w14:paraId="2AB2F6B1" w14:textId="77777777" w:rsidR="00C80CF4" w:rsidRPr="008A10F9" w:rsidRDefault="00C80CF4" w:rsidP="008A10F9">
      <w:pPr>
        <w:rPr>
          <w:rFonts w:asciiTheme="minorHAnsi" w:hAnsiTheme="minorHAnsi" w:cs="Arial"/>
          <w:b/>
          <w:szCs w:val="24"/>
        </w:rPr>
      </w:pPr>
    </w:p>
    <w:tbl>
      <w:tblPr>
        <w:tblpPr w:leftFromText="180" w:rightFromText="180" w:vertAnchor="text" w:horzAnchor="margin" w:tblpX="-34" w:tblpY="181"/>
        <w:tblW w:w="9300" w:type="dxa"/>
        <w:tblLook w:val="0000" w:firstRow="0" w:lastRow="0" w:firstColumn="0" w:lastColumn="0" w:noHBand="0" w:noVBand="0"/>
      </w:tblPr>
      <w:tblGrid>
        <w:gridCol w:w="9300"/>
      </w:tblGrid>
      <w:tr w:rsidR="00913372" w:rsidRPr="008A10F9" w14:paraId="67B68915" w14:textId="77777777" w:rsidTr="00EE3FCF">
        <w:trPr>
          <w:cantSplit/>
          <w:trHeight w:val="285"/>
        </w:trPr>
        <w:tc>
          <w:tcPr>
            <w:tcW w:w="9300" w:type="dxa"/>
            <w:shd w:val="clear" w:color="auto" w:fill="A6A6A6" w:themeFill="background1" w:themeFillShade="A6"/>
          </w:tcPr>
          <w:p w14:paraId="4CE0D0C9" w14:textId="0C0F5ACF" w:rsidR="00913372" w:rsidRPr="008A10F9" w:rsidRDefault="00913372" w:rsidP="00EE3FCF">
            <w:pPr>
              <w:pStyle w:val="Heading1"/>
              <w:rPr>
                <w:rFonts w:asciiTheme="minorHAnsi" w:hAnsiTheme="minorHAnsi"/>
                <w:szCs w:val="28"/>
              </w:rPr>
            </w:pPr>
            <w:bookmarkStart w:id="27" w:name="_Toc420586232"/>
            <w:bookmarkStart w:id="28" w:name="_Toc424294310"/>
            <w:bookmarkStart w:id="29" w:name="_Toc491248429"/>
            <w:bookmarkStart w:id="30" w:name="_Toc498507534"/>
            <w:r w:rsidRPr="008A10F9">
              <w:rPr>
                <w:rFonts w:asciiTheme="minorHAnsi" w:hAnsiTheme="minorHAnsi"/>
                <w:szCs w:val="28"/>
              </w:rPr>
              <w:t xml:space="preserve">Related </w:t>
            </w:r>
            <w:r w:rsidR="00EE3FCF">
              <w:rPr>
                <w:rFonts w:asciiTheme="minorHAnsi" w:hAnsiTheme="minorHAnsi"/>
                <w:szCs w:val="28"/>
              </w:rPr>
              <w:t>p</w:t>
            </w:r>
            <w:r w:rsidRPr="008A10F9">
              <w:rPr>
                <w:rFonts w:asciiTheme="minorHAnsi" w:hAnsiTheme="minorHAnsi"/>
                <w:szCs w:val="28"/>
              </w:rPr>
              <w:t xml:space="preserve">olicies, </w:t>
            </w:r>
            <w:r w:rsidR="00EE3FCF">
              <w:rPr>
                <w:rFonts w:asciiTheme="minorHAnsi" w:hAnsiTheme="minorHAnsi"/>
                <w:szCs w:val="28"/>
              </w:rPr>
              <w:t>p</w:t>
            </w:r>
            <w:r w:rsidRPr="008A10F9">
              <w:rPr>
                <w:rFonts w:asciiTheme="minorHAnsi" w:hAnsiTheme="minorHAnsi"/>
                <w:szCs w:val="28"/>
              </w:rPr>
              <w:t xml:space="preserve">rocedures, </w:t>
            </w:r>
            <w:r w:rsidR="00EE3FCF">
              <w:rPr>
                <w:rFonts w:asciiTheme="minorHAnsi" w:hAnsiTheme="minorHAnsi"/>
                <w:szCs w:val="28"/>
              </w:rPr>
              <w:t>g</w:t>
            </w:r>
            <w:r w:rsidRPr="008A10F9">
              <w:rPr>
                <w:rFonts w:asciiTheme="minorHAnsi" w:hAnsiTheme="minorHAnsi"/>
                <w:szCs w:val="28"/>
              </w:rPr>
              <w:t xml:space="preserve">uidelines, </w:t>
            </w:r>
            <w:r w:rsidR="00EE3FCF">
              <w:rPr>
                <w:rFonts w:asciiTheme="minorHAnsi" w:hAnsiTheme="minorHAnsi"/>
                <w:szCs w:val="28"/>
              </w:rPr>
              <w:t>f</w:t>
            </w:r>
            <w:r w:rsidRPr="008A10F9">
              <w:rPr>
                <w:rFonts w:asciiTheme="minorHAnsi" w:hAnsiTheme="minorHAnsi"/>
                <w:szCs w:val="28"/>
              </w:rPr>
              <w:t>rameworks,</w:t>
            </w:r>
            <w:r w:rsidR="00EE3FCF">
              <w:rPr>
                <w:rFonts w:asciiTheme="minorHAnsi" w:hAnsiTheme="minorHAnsi"/>
                <w:szCs w:val="28"/>
              </w:rPr>
              <w:t xml:space="preserve"> s</w:t>
            </w:r>
            <w:r w:rsidRPr="008A10F9">
              <w:rPr>
                <w:rFonts w:asciiTheme="minorHAnsi" w:hAnsiTheme="minorHAnsi"/>
                <w:szCs w:val="28"/>
              </w:rPr>
              <w:t xml:space="preserve">tandards and </w:t>
            </w:r>
            <w:r w:rsidR="00EE3FCF">
              <w:rPr>
                <w:rFonts w:asciiTheme="minorHAnsi" w:hAnsiTheme="minorHAnsi"/>
                <w:szCs w:val="28"/>
              </w:rPr>
              <w:t>l</w:t>
            </w:r>
            <w:r w:rsidRPr="008A10F9">
              <w:rPr>
                <w:rFonts w:asciiTheme="minorHAnsi" w:hAnsiTheme="minorHAnsi"/>
                <w:szCs w:val="28"/>
              </w:rPr>
              <w:t>egislation</w:t>
            </w:r>
            <w:bookmarkEnd w:id="27"/>
            <w:bookmarkEnd w:id="28"/>
            <w:bookmarkEnd w:id="29"/>
            <w:bookmarkEnd w:id="30"/>
          </w:p>
        </w:tc>
      </w:tr>
    </w:tbl>
    <w:p w14:paraId="60B5D134" w14:textId="77777777" w:rsidR="009148A8" w:rsidRDefault="009148A8" w:rsidP="009148A8">
      <w:pPr>
        <w:rPr>
          <w:rFonts w:cs="Arial"/>
          <w:szCs w:val="24"/>
        </w:rPr>
      </w:pPr>
    </w:p>
    <w:p w14:paraId="3A27AB48" w14:textId="77777777" w:rsidR="009148A8" w:rsidRPr="00A165A1" w:rsidRDefault="009148A8" w:rsidP="009148A8">
      <w:pPr>
        <w:jc w:val="both"/>
        <w:rPr>
          <w:rFonts w:cs="Arial"/>
          <w:b/>
          <w:szCs w:val="24"/>
        </w:rPr>
      </w:pPr>
      <w:r w:rsidRPr="00A165A1">
        <w:rPr>
          <w:rFonts w:cs="Arial"/>
          <w:b/>
          <w:szCs w:val="24"/>
        </w:rPr>
        <w:t>Policies</w:t>
      </w:r>
    </w:p>
    <w:p w14:paraId="7ACD1469" w14:textId="77777777" w:rsidR="009148A8" w:rsidRPr="00085E35" w:rsidRDefault="009148A8" w:rsidP="00085E35">
      <w:pPr>
        <w:pStyle w:val="ListParagraph"/>
        <w:numPr>
          <w:ilvl w:val="0"/>
          <w:numId w:val="44"/>
        </w:numPr>
        <w:rPr>
          <w:rFonts w:cs="Arial"/>
          <w:szCs w:val="24"/>
        </w:rPr>
      </w:pPr>
      <w:r w:rsidRPr="00085E35">
        <w:rPr>
          <w:rFonts w:cs="Arial"/>
          <w:szCs w:val="24"/>
        </w:rPr>
        <w:t>Fraud and Corruption Control Policy</w:t>
      </w:r>
    </w:p>
    <w:p w14:paraId="28950166" w14:textId="77777777" w:rsidR="009148A8" w:rsidRPr="00085E35" w:rsidRDefault="009148A8" w:rsidP="00085E35">
      <w:pPr>
        <w:pStyle w:val="ListParagraph"/>
        <w:numPr>
          <w:ilvl w:val="0"/>
          <w:numId w:val="44"/>
        </w:numPr>
        <w:rPr>
          <w:rFonts w:cs="Arial"/>
          <w:szCs w:val="24"/>
        </w:rPr>
      </w:pPr>
      <w:r w:rsidRPr="00085E35">
        <w:rPr>
          <w:rFonts w:cs="Arial"/>
          <w:szCs w:val="24"/>
        </w:rPr>
        <w:t>Second Job</w:t>
      </w:r>
    </w:p>
    <w:p w14:paraId="77636644" w14:textId="77777777" w:rsidR="009148A8" w:rsidRPr="00085E35" w:rsidRDefault="009148A8" w:rsidP="00085E35">
      <w:pPr>
        <w:pStyle w:val="ListParagraph"/>
        <w:numPr>
          <w:ilvl w:val="0"/>
          <w:numId w:val="44"/>
        </w:numPr>
        <w:rPr>
          <w:rFonts w:cs="Arial"/>
          <w:szCs w:val="24"/>
        </w:rPr>
      </w:pPr>
      <w:r w:rsidRPr="00085E35">
        <w:rPr>
          <w:rFonts w:cs="Arial"/>
          <w:szCs w:val="24"/>
        </w:rPr>
        <w:t>Gifts and Benefits</w:t>
      </w:r>
    </w:p>
    <w:p w14:paraId="3B573218" w14:textId="77777777" w:rsidR="009148A8" w:rsidRPr="00085E35" w:rsidRDefault="009148A8" w:rsidP="00085E35">
      <w:pPr>
        <w:pStyle w:val="ListParagraph"/>
        <w:numPr>
          <w:ilvl w:val="0"/>
          <w:numId w:val="44"/>
        </w:numPr>
        <w:rPr>
          <w:rFonts w:cs="Arial"/>
          <w:szCs w:val="24"/>
        </w:rPr>
      </w:pPr>
      <w:r w:rsidRPr="00085E35">
        <w:rPr>
          <w:rFonts w:cs="Arial"/>
          <w:szCs w:val="24"/>
        </w:rPr>
        <w:t>ACT Public Sector Integrity Policy</w:t>
      </w:r>
    </w:p>
    <w:p w14:paraId="1B299212" w14:textId="77777777" w:rsidR="009148A8" w:rsidRPr="00085E35" w:rsidRDefault="009148A8" w:rsidP="00085E35">
      <w:pPr>
        <w:pStyle w:val="ListParagraph"/>
        <w:numPr>
          <w:ilvl w:val="0"/>
          <w:numId w:val="44"/>
        </w:numPr>
        <w:rPr>
          <w:rFonts w:cs="Arial"/>
          <w:szCs w:val="24"/>
        </w:rPr>
      </w:pPr>
      <w:r w:rsidRPr="00085E35">
        <w:rPr>
          <w:rFonts w:cs="Arial"/>
          <w:szCs w:val="24"/>
        </w:rPr>
        <w:t>Research Practice</w:t>
      </w:r>
    </w:p>
    <w:p w14:paraId="24D57DBB" w14:textId="77777777" w:rsidR="009148A8" w:rsidRPr="00085E35" w:rsidRDefault="009148A8" w:rsidP="00085E35">
      <w:pPr>
        <w:pStyle w:val="ListParagraph"/>
        <w:numPr>
          <w:ilvl w:val="0"/>
          <w:numId w:val="44"/>
        </w:numPr>
        <w:rPr>
          <w:rFonts w:cs="Arial"/>
          <w:szCs w:val="24"/>
        </w:rPr>
      </w:pPr>
      <w:r w:rsidRPr="00085E35">
        <w:rPr>
          <w:rFonts w:cs="Arial"/>
          <w:szCs w:val="24"/>
        </w:rPr>
        <w:t>Recruitment</w:t>
      </w:r>
    </w:p>
    <w:p w14:paraId="2D452376" w14:textId="77777777" w:rsidR="009148A8" w:rsidRDefault="009148A8" w:rsidP="009148A8">
      <w:pPr>
        <w:jc w:val="both"/>
        <w:rPr>
          <w:rFonts w:cs="Arial"/>
          <w:szCs w:val="24"/>
        </w:rPr>
      </w:pPr>
    </w:p>
    <w:p w14:paraId="506E2601" w14:textId="77777777" w:rsidR="009148A8" w:rsidRDefault="009148A8" w:rsidP="009148A8">
      <w:pPr>
        <w:jc w:val="both"/>
        <w:rPr>
          <w:rFonts w:cs="Arial"/>
          <w:b/>
          <w:szCs w:val="24"/>
        </w:rPr>
      </w:pPr>
      <w:r w:rsidRPr="00495E0C">
        <w:rPr>
          <w:rFonts w:cs="Arial"/>
          <w:b/>
          <w:szCs w:val="24"/>
        </w:rPr>
        <w:t>Procedures</w:t>
      </w:r>
    </w:p>
    <w:p w14:paraId="2CB4E0C9" w14:textId="77777777" w:rsidR="009148A8" w:rsidRPr="00085E35" w:rsidRDefault="009148A8" w:rsidP="00085E35">
      <w:pPr>
        <w:pStyle w:val="ListParagraph"/>
        <w:numPr>
          <w:ilvl w:val="0"/>
          <w:numId w:val="45"/>
        </w:numPr>
        <w:jc w:val="both"/>
        <w:rPr>
          <w:rFonts w:cs="Arial"/>
          <w:szCs w:val="24"/>
        </w:rPr>
      </w:pPr>
      <w:r w:rsidRPr="00085E35">
        <w:rPr>
          <w:rFonts w:cs="Arial"/>
          <w:szCs w:val="24"/>
        </w:rPr>
        <w:t>Second Job</w:t>
      </w:r>
    </w:p>
    <w:p w14:paraId="3220527E" w14:textId="77777777" w:rsidR="009148A8" w:rsidRPr="00085E35" w:rsidRDefault="009148A8" w:rsidP="00085E35">
      <w:pPr>
        <w:pStyle w:val="ListParagraph"/>
        <w:numPr>
          <w:ilvl w:val="0"/>
          <w:numId w:val="45"/>
        </w:numPr>
        <w:jc w:val="both"/>
        <w:rPr>
          <w:rFonts w:cs="Arial"/>
          <w:szCs w:val="24"/>
        </w:rPr>
      </w:pPr>
      <w:r w:rsidRPr="00085E35">
        <w:rPr>
          <w:rFonts w:cs="Arial"/>
          <w:szCs w:val="24"/>
        </w:rPr>
        <w:t>Gifts and Benefits</w:t>
      </w:r>
    </w:p>
    <w:p w14:paraId="1D096C97" w14:textId="77777777" w:rsidR="009148A8" w:rsidRPr="00085E35" w:rsidRDefault="009148A8" w:rsidP="00085E35">
      <w:pPr>
        <w:pStyle w:val="ListParagraph"/>
        <w:numPr>
          <w:ilvl w:val="0"/>
          <w:numId w:val="45"/>
        </w:numPr>
        <w:jc w:val="both"/>
        <w:rPr>
          <w:rFonts w:cs="Arial"/>
          <w:szCs w:val="24"/>
        </w:rPr>
      </w:pPr>
      <w:r w:rsidRPr="00085E35">
        <w:rPr>
          <w:rFonts w:cs="Arial"/>
          <w:szCs w:val="24"/>
        </w:rPr>
        <w:t>Recruitment</w:t>
      </w:r>
    </w:p>
    <w:p w14:paraId="0D9794E8" w14:textId="77777777" w:rsidR="009148A8" w:rsidRPr="00085E35" w:rsidRDefault="009148A8" w:rsidP="00085E35">
      <w:pPr>
        <w:pStyle w:val="ListParagraph"/>
        <w:numPr>
          <w:ilvl w:val="0"/>
          <w:numId w:val="45"/>
        </w:numPr>
        <w:rPr>
          <w:rFonts w:cs="Arial"/>
          <w:szCs w:val="24"/>
        </w:rPr>
      </w:pPr>
      <w:r w:rsidRPr="00085E35">
        <w:rPr>
          <w:rFonts w:cs="Arial"/>
          <w:szCs w:val="24"/>
        </w:rPr>
        <w:t>Donations, Fundraising and Seeking External sponsorship</w:t>
      </w:r>
    </w:p>
    <w:p w14:paraId="0B3836AA" w14:textId="77777777" w:rsidR="009148A8" w:rsidRPr="00085E35" w:rsidRDefault="009148A8" w:rsidP="00085E35">
      <w:pPr>
        <w:pStyle w:val="ListParagraph"/>
        <w:numPr>
          <w:ilvl w:val="0"/>
          <w:numId w:val="45"/>
        </w:numPr>
        <w:rPr>
          <w:rFonts w:cs="Arial"/>
          <w:szCs w:val="24"/>
        </w:rPr>
      </w:pPr>
      <w:r w:rsidRPr="00085E35">
        <w:rPr>
          <w:rFonts w:cs="Arial"/>
          <w:szCs w:val="24"/>
        </w:rPr>
        <w:t>Recruitment of Senior Medical and Dental Practitioners</w:t>
      </w:r>
    </w:p>
    <w:p w14:paraId="4C270F69" w14:textId="1A942D53" w:rsidR="00F22916" w:rsidRPr="00085E35" w:rsidRDefault="00F22916" w:rsidP="00085E35">
      <w:pPr>
        <w:pStyle w:val="ListParagraph"/>
        <w:numPr>
          <w:ilvl w:val="0"/>
          <w:numId w:val="45"/>
        </w:numPr>
        <w:rPr>
          <w:rFonts w:cs="Arial"/>
          <w:szCs w:val="24"/>
        </w:rPr>
      </w:pPr>
      <w:r w:rsidRPr="00085E35">
        <w:rPr>
          <w:rFonts w:cs="Arial"/>
          <w:szCs w:val="24"/>
        </w:rPr>
        <w:t>Request for Legal Advice</w:t>
      </w:r>
    </w:p>
    <w:p w14:paraId="0695DBF2" w14:textId="77777777" w:rsidR="009148A8" w:rsidRDefault="009148A8" w:rsidP="009148A8">
      <w:pPr>
        <w:jc w:val="both"/>
        <w:rPr>
          <w:rFonts w:cs="Arial"/>
          <w:b/>
          <w:szCs w:val="24"/>
        </w:rPr>
      </w:pPr>
    </w:p>
    <w:p w14:paraId="3E2391A1" w14:textId="77777777" w:rsidR="009148A8" w:rsidRDefault="009148A8" w:rsidP="009148A8">
      <w:pPr>
        <w:jc w:val="both"/>
        <w:rPr>
          <w:rFonts w:cs="Arial"/>
          <w:b/>
          <w:szCs w:val="24"/>
        </w:rPr>
      </w:pPr>
      <w:r>
        <w:rPr>
          <w:rFonts w:cs="Arial"/>
          <w:b/>
          <w:szCs w:val="24"/>
        </w:rPr>
        <w:t>Guidelines</w:t>
      </w:r>
    </w:p>
    <w:p w14:paraId="7596A899" w14:textId="77777777" w:rsidR="009148A8" w:rsidRPr="00085E35" w:rsidRDefault="009148A8" w:rsidP="00085E35">
      <w:pPr>
        <w:pStyle w:val="ListParagraph"/>
        <w:numPr>
          <w:ilvl w:val="0"/>
          <w:numId w:val="46"/>
        </w:numPr>
        <w:rPr>
          <w:rFonts w:cs="Arial"/>
          <w:szCs w:val="24"/>
        </w:rPr>
      </w:pPr>
      <w:r w:rsidRPr="00085E35">
        <w:rPr>
          <w:rFonts w:cs="Arial"/>
          <w:szCs w:val="24"/>
        </w:rPr>
        <w:t>ACT Health Procurement Guideline</w:t>
      </w:r>
    </w:p>
    <w:p w14:paraId="2FCEF0FE" w14:textId="77777777" w:rsidR="009148A8" w:rsidRDefault="009148A8" w:rsidP="009148A8">
      <w:pPr>
        <w:jc w:val="both"/>
        <w:rPr>
          <w:rFonts w:cs="Arial"/>
          <w:b/>
          <w:szCs w:val="24"/>
        </w:rPr>
      </w:pPr>
    </w:p>
    <w:p w14:paraId="30FFFA0B" w14:textId="77777777" w:rsidR="009148A8" w:rsidRDefault="009148A8" w:rsidP="009148A8">
      <w:pPr>
        <w:jc w:val="both"/>
        <w:rPr>
          <w:rFonts w:cs="Arial"/>
          <w:b/>
          <w:szCs w:val="24"/>
        </w:rPr>
      </w:pPr>
      <w:r>
        <w:rPr>
          <w:rFonts w:cs="Arial"/>
          <w:b/>
          <w:szCs w:val="24"/>
        </w:rPr>
        <w:t>Frameworks</w:t>
      </w:r>
    </w:p>
    <w:p w14:paraId="6728538E" w14:textId="77777777" w:rsidR="009148A8" w:rsidRPr="00085E35" w:rsidRDefault="009148A8" w:rsidP="00085E35">
      <w:pPr>
        <w:pStyle w:val="ListParagraph"/>
        <w:numPr>
          <w:ilvl w:val="0"/>
          <w:numId w:val="46"/>
        </w:numPr>
        <w:jc w:val="both"/>
        <w:rPr>
          <w:rFonts w:cs="Arial"/>
          <w:szCs w:val="24"/>
        </w:rPr>
      </w:pPr>
      <w:r w:rsidRPr="00085E35">
        <w:rPr>
          <w:rFonts w:cs="Arial"/>
          <w:szCs w:val="24"/>
        </w:rPr>
        <w:t>Fraud and Corruption Control Plan</w:t>
      </w:r>
    </w:p>
    <w:p w14:paraId="2FCD74F3" w14:textId="77777777" w:rsidR="00F11941" w:rsidRPr="00495E0C" w:rsidRDefault="00F11941" w:rsidP="009148A8">
      <w:pPr>
        <w:jc w:val="both"/>
        <w:rPr>
          <w:rFonts w:cs="Arial"/>
          <w:b/>
          <w:szCs w:val="24"/>
        </w:rPr>
      </w:pPr>
    </w:p>
    <w:p w14:paraId="3DE54F62" w14:textId="77777777" w:rsidR="009148A8" w:rsidRPr="00A165A1" w:rsidRDefault="009148A8" w:rsidP="009148A8">
      <w:pPr>
        <w:jc w:val="both"/>
        <w:rPr>
          <w:rFonts w:cs="Arial"/>
          <w:b/>
          <w:szCs w:val="24"/>
        </w:rPr>
      </w:pPr>
      <w:r>
        <w:rPr>
          <w:rFonts w:cs="Arial"/>
          <w:b/>
          <w:szCs w:val="24"/>
        </w:rPr>
        <w:t>Standards</w:t>
      </w:r>
    </w:p>
    <w:p w14:paraId="21233972" w14:textId="77777777" w:rsidR="009148A8" w:rsidRPr="00085E35" w:rsidRDefault="009148A8" w:rsidP="00085E35">
      <w:pPr>
        <w:pStyle w:val="ListParagraph"/>
        <w:numPr>
          <w:ilvl w:val="0"/>
          <w:numId w:val="46"/>
        </w:numPr>
        <w:autoSpaceDE w:val="0"/>
        <w:autoSpaceDN w:val="0"/>
        <w:adjustRightInd w:val="0"/>
        <w:rPr>
          <w:rFonts w:cs="Calibri"/>
          <w:szCs w:val="24"/>
        </w:rPr>
      </w:pPr>
      <w:r w:rsidRPr="00085E35">
        <w:rPr>
          <w:rFonts w:cs="Calibri"/>
          <w:szCs w:val="24"/>
        </w:rPr>
        <w:t>Public Sector Management Standards 2016</w:t>
      </w:r>
    </w:p>
    <w:p w14:paraId="5F5F91E5" w14:textId="77777777" w:rsidR="009148A8" w:rsidRPr="00085E35" w:rsidRDefault="009148A8" w:rsidP="00085E35">
      <w:pPr>
        <w:pStyle w:val="ListParagraph"/>
        <w:numPr>
          <w:ilvl w:val="0"/>
          <w:numId w:val="46"/>
        </w:numPr>
        <w:autoSpaceDE w:val="0"/>
        <w:autoSpaceDN w:val="0"/>
        <w:adjustRightInd w:val="0"/>
        <w:rPr>
          <w:rFonts w:cs="Calibri"/>
          <w:szCs w:val="24"/>
        </w:rPr>
      </w:pPr>
      <w:r w:rsidRPr="00085E35">
        <w:rPr>
          <w:rFonts w:cs="Calibri"/>
          <w:szCs w:val="24"/>
        </w:rPr>
        <w:t>ACT Public Service Code of Conduct</w:t>
      </w:r>
    </w:p>
    <w:p w14:paraId="706CE2F8" w14:textId="77777777" w:rsidR="009148A8" w:rsidRPr="00085E35" w:rsidRDefault="009148A8" w:rsidP="00085E35">
      <w:pPr>
        <w:pStyle w:val="ListParagraph"/>
        <w:numPr>
          <w:ilvl w:val="0"/>
          <w:numId w:val="46"/>
        </w:numPr>
        <w:autoSpaceDE w:val="0"/>
        <w:autoSpaceDN w:val="0"/>
        <w:adjustRightInd w:val="0"/>
        <w:rPr>
          <w:rFonts w:cs="Calibri"/>
          <w:szCs w:val="24"/>
        </w:rPr>
      </w:pPr>
      <w:r w:rsidRPr="00085E35">
        <w:rPr>
          <w:rFonts w:cs="Calibri"/>
          <w:szCs w:val="24"/>
        </w:rPr>
        <w:t>ACT Public Service Code of Ethics</w:t>
      </w:r>
    </w:p>
    <w:p w14:paraId="1C4C29B3" w14:textId="77777777" w:rsidR="009148A8" w:rsidRPr="00085E35" w:rsidRDefault="009148A8" w:rsidP="00085E35">
      <w:pPr>
        <w:pStyle w:val="ListParagraph"/>
        <w:numPr>
          <w:ilvl w:val="0"/>
          <w:numId w:val="46"/>
        </w:numPr>
        <w:rPr>
          <w:rFonts w:cs="Arial"/>
          <w:szCs w:val="24"/>
        </w:rPr>
      </w:pPr>
      <w:r w:rsidRPr="00085E35">
        <w:rPr>
          <w:rFonts w:cs="Arial"/>
          <w:szCs w:val="24"/>
        </w:rPr>
        <w:t>Allied Health Professionals ACT Standards of Practice</w:t>
      </w:r>
    </w:p>
    <w:p w14:paraId="30E87731" w14:textId="14BE9621" w:rsidR="009148A8" w:rsidRPr="00085E35" w:rsidRDefault="00E229E6" w:rsidP="00085E35">
      <w:pPr>
        <w:pStyle w:val="ListParagraph"/>
        <w:numPr>
          <w:ilvl w:val="0"/>
          <w:numId w:val="46"/>
        </w:numPr>
        <w:jc w:val="both"/>
        <w:rPr>
          <w:rFonts w:asciiTheme="minorHAnsi" w:hAnsiTheme="minorHAnsi"/>
          <w:color w:val="000000" w:themeColor="text1"/>
          <w:szCs w:val="24"/>
        </w:rPr>
      </w:pPr>
      <w:r w:rsidRPr="00085E35">
        <w:rPr>
          <w:rFonts w:asciiTheme="minorHAnsi" w:hAnsiTheme="minorHAnsi"/>
          <w:color w:val="000000" w:themeColor="text1"/>
          <w:szCs w:val="24"/>
        </w:rPr>
        <w:t>Australian Accounting Standards Board 124 Related Party Disclosures (AASB 124)</w:t>
      </w:r>
    </w:p>
    <w:p w14:paraId="6E9219F2" w14:textId="77777777" w:rsidR="00E229E6" w:rsidRPr="00E229E6" w:rsidRDefault="00E229E6" w:rsidP="009148A8">
      <w:pPr>
        <w:jc w:val="both"/>
        <w:rPr>
          <w:rFonts w:cs="Arial"/>
          <w:b/>
          <w:szCs w:val="24"/>
        </w:rPr>
      </w:pPr>
    </w:p>
    <w:p w14:paraId="430A7554" w14:textId="77777777" w:rsidR="00085E35" w:rsidRDefault="00085E35">
      <w:pPr>
        <w:spacing w:after="200" w:line="276" w:lineRule="auto"/>
        <w:rPr>
          <w:rFonts w:cs="Arial"/>
          <w:b/>
          <w:szCs w:val="24"/>
        </w:rPr>
      </w:pPr>
      <w:r>
        <w:rPr>
          <w:rFonts w:cs="Arial"/>
          <w:b/>
          <w:szCs w:val="24"/>
        </w:rPr>
        <w:br w:type="page"/>
      </w:r>
    </w:p>
    <w:p w14:paraId="6131715C" w14:textId="00EA995F" w:rsidR="009148A8" w:rsidRPr="00A165A1" w:rsidRDefault="009148A8" w:rsidP="009148A8">
      <w:pPr>
        <w:jc w:val="both"/>
        <w:rPr>
          <w:rFonts w:cs="Arial"/>
          <w:b/>
          <w:szCs w:val="24"/>
        </w:rPr>
      </w:pPr>
      <w:r w:rsidRPr="00A165A1">
        <w:rPr>
          <w:rFonts w:cs="Arial"/>
          <w:b/>
          <w:szCs w:val="24"/>
        </w:rPr>
        <w:lastRenderedPageBreak/>
        <w:t>Legislation</w:t>
      </w:r>
    </w:p>
    <w:p w14:paraId="40D6B91A" w14:textId="77777777" w:rsidR="009148A8" w:rsidRPr="00045EF3" w:rsidRDefault="009148A8" w:rsidP="009148A8">
      <w:pPr>
        <w:autoSpaceDE w:val="0"/>
        <w:autoSpaceDN w:val="0"/>
        <w:adjustRightInd w:val="0"/>
        <w:rPr>
          <w:rFonts w:cs="Calibri"/>
          <w:i/>
          <w:szCs w:val="24"/>
        </w:rPr>
      </w:pPr>
      <w:r w:rsidRPr="00045EF3">
        <w:rPr>
          <w:rFonts w:cs="Calibri"/>
          <w:i/>
          <w:szCs w:val="24"/>
        </w:rPr>
        <w:t xml:space="preserve">Public Sector Management Act </w:t>
      </w:r>
      <w:r w:rsidRPr="00085E35">
        <w:rPr>
          <w:rFonts w:cs="Calibri"/>
          <w:szCs w:val="24"/>
        </w:rPr>
        <w:t>1994</w:t>
      </w:r>
    </w:p>
    <w:p w14:paraId="0887FCC1" w14:textId="77777777" w:rsidR="009148A8" w:rsidRPr="00045EF3" w:rsidRDefault="009148A8" w:rsidP="009148A8">
      <w:pPr>
        <w:autoSpaceDE w:val="0"/>
        <w:autoSpaceDN w:val="0"/>
        <w:adjustRightInd w:val="0"/>
        <w:rPr>
          <w:rFonts w:cs="Calibri"/>
          <w:i/>
          <w:szCs w:val="24"/>
        </w:rPr>
      </w:pPr>
      <w:r>
        <w:rPr>
          <w:rFonts w:cs="Calibri"/>
          <w:i/>
          <w:szCs w:val="24"/>
        </w:rPr>
        <w:t xml:space="preserve">Government </w:t>
      </w:r>
      <w:r w:rsidRPr="00045EF3">
        <w:rPr>
          <w:rFonts w:cs="Calibri"/>
          <w:i/>
          <w:szCs w:val="24"/>
        </w:rPr>
        <w:t>Procurement Act</w:t>
      </w:r>
      <w:r>
        <w:rPr>
          <w:rFonts w:cs="Calibri"/>
          <w:i/>
          <w:szCs w:val="24"/>
        </w:rPr>
        <w:t xml:space="preserve"> </w:t>
      </w:r>
      <w:r w:rsidRPr="00085E35">
        <w:rPr>
          <w:rFonts w:cs="Calibri"/>
          <w:szCs w:val="24"/>
        </w:rPr>
        <w:t>2001</w:t>
      </w:r>
    </w:p>
    <w:p w14:paraId="63F83793" w14:textId="77777777" w:rsidR="009148A8" w:rsidRDefault="009148A8" w:rsidP="009148A8">
      <w:pPr>
        <w:autoSpaceDE w:val="0"/>
        <w:autoSpaceDN w:val="0"/>
        <w:adjustRightInd w:val="0"/>
        <w:rPr>
          <w:rFonts w:cs="Calibri"/>
          <w:szCs w:val="24"/>
        </w:rPr>
      </w:pPr>
      <w:r w:rsidRPr="00045EF3">
        <w:rPr>
          <w:rFonts w:cs="Calibri"/>
          <w:i/>
          <w:szCs w:val="24"/>
        </w:rPr>
        <w:t xml:space="preserve">Health Practitioner Regulation National Law (ACT) Act </w:t>
      </w:r>
      <w:r w:rsidRPr="00085E35">
        <w:rPr>
          <w:rFonts w:cs="Calibri"/>
          <w:szCs w:val="24"/>
        </w:rPr>
        <w:t>2010</w:t>
      </w:r>
    </w:p>
    <w:p w14:paraId="4478FCD6" w14:textId="77777777" w:rsidR="009148A8" w:rsidRDefault="009148A8" w:rsidP="009148A8">
      <w:pPr>
        <w:autoSpaceDE w:val="0"/>
        <w:autoSpaceDN w:val="0"/>
        <w:adjustRightInd w:val="0"/>
        <w:rPr>
          <w:rFonts w:cs="Calibri"/>
          <w:szCs w:val="24"/>
        </w:rPr>
      </w:pPr>
      <w:r>
        <w:rPr>
          <w:rFonts w:cs="Calibri"/>
          <w:szCs w:val="24"/>
        </w:rPr>
        <w:t>All ACTPS Enterprise Agreements 2013-17</w:t>
      </w:r>
    </w:p>
    <w:p w14:paraId="0F00BF2E" w14:textId="77777777" w:rsidR="00C80CF4" w:rsidRPr="008A10F9" w:rsidRDefault="00C80CF4" w:rsidP="008A10F9">
      <w:pPr>
        <w:rPr>
          <w:rFonts w:asciiTheme="minorHAnsi" w:hAnsiTheme="minorHAnsi" w:cs="Arial"/>
          <w:b/>
          <w:szCs w:val="24"/>
        </w:rPr>
      </w:pPr>
    </w:p>
    <w:tbl>
      <w:tblPr>
        <w:tblpPr w:leftFromText="180" w:rightFromText="180" w:vertAnchor="text" w:horzAnchor="margin" w:tblpX="-34" w:tblpY="181"/>
        <w:tblW w:w="9300" w:type="dxa"/>
        <w:tblLook w:val="0000" w:firstRow="0" w:lastRow="0" w:firstColumn="0" w:lastColumn="0" w:noHBand="0" w:noVBand="0"/>
      </w:tblPr>
      <w:tblGrid>
        <w:gridCol w:w="9300"/>
      </w:tblGrid>
      <w:tr w:rsidR="00913372" w:rsidRPr="008A10F9" w14:paraId="070B6D7E" w14:textId="77777777" w:rsidTr="00EE3FCF">
        <w:trPr>
          <w:cantSplit/>
          <w:trHeight w:val="285"/>
        </w:trPr>
        <w:tc>
          <w:tcPr>
            <w:tcW w:w="9300" w:type="dxa"/>
            <w:shd w:val="clear" w:color="auto" w:fill="A6A6A6" w:themeFill="background1" w:themeFillShade="A6"/>
          </w:tcPr>
          <w:p w14:paraId="78E512B4" w14:textId="08DC3D45" w:rsidR="00913372" w:rsidRPr="008A10F9" w:rsidRDefault="00EE3FCF" w:rsidP="00EE3FCF">
            <w:pPr>
              <w:pStyle w:val="Heading1"/>
              <w:rPr>
                <w:rFonts w:asciiTheme="minorHAnsi" w:hAnsiTheme="minorHAnsi"/>
                <w:szCs w:val="28"/>
              </w:rPr>
            </w:pPr>
            <w:bookmarkStart w:id="31" w:name="_Toc424294311"/>
            <w:bookmarkStart w:id="32" w:name="_Toc491248430"/>
            <w:bookmarkStart w:id="33" w:name="_Toc498507535"/>
            <w:r>
              <w:rPr>
                <w:rFonts w:asciiTheme="minorHAnsi" w:hAnsiTheme="minorHAnsi"/>
                <w:szCs w:val="28"/>
              </w:rPr>
              <w:t>Definition of t</w:t>
            </w:r>
            <w:r w:rsidR="00913372" w:rsidRPr="008A10F9">
              <w:rPr>
                <w:rFonts w:asciiTheme="minorHAnsi" w:hAnsiTheme="minorHAnsi"/>
                <w:szCs w:val="28"/>
              </w:rPr>
              <w:t>erms</w:t>
            </w:r>
            <w:bookmarkEnd w:id="31"/>
            <w:bookmarkEnd w:id="32"/>
            <w:bookmarkEnd w:id="33"/>
          </w:p>
        </w:tc>
      </w:tr>
    </w:tbl>
    <w:p w14:paraId="5C74360A" w14:textId="77777777" w:rsidR="00361A59" w:rsidRPr="008A10F9" w:rsidRDefault="00361A59" w:rsidP="008A10F9">
      <w:pPr>
        <w:autoSpaceDE w:val="0"/>
        <w:autoSpaceDN w:val="0"/>
        <w:adjustRightInd w:val="0"/>
        <w:rPr>
          <w:rFonts w:asciiTheme="minorHAnsi" w:hAnsiTheme="minorHAnsi" w:cs="Arial"/>
          <w:color w:val="000000" w:themeColor="text1"/>
          <w:szCs w:val="24"/>
        </w:rPr>
      </w:pPr>
    </w:p>
    <w:p w14:paraId="714A1178" w14:textId="77777777" w:rsidR="00361A59" w:rsidRPr="008A10F9" w:rsidRDefault="00361A59" w:rsidP="008A10F9">
      <w:pPr>
        <w:autoSpaceDE w:val="0"/>
        <w:autoSpaceDN w:val="0"/>
        <w:adjustRightInd w:val="0"/>
        <w:rPr>
          <w:rFonts w:asciiTheme="minorHAnsi" w:hAnsiTheme="minorHAnsi" w:cs="Arial"/>
          <w:b/>
          <w:color w:val="000000" w:themeColor="text1"/>
          <w:szCs w:val="24"/>
        </w:rPr>
      </w:pPr>
      <w:r w:rsidRPr="008A10F9">
        <w:rPr>
          <w:rFonts w:asciiTheme="minorHAnsi" w:hAnsiTheme="minorHAnsi" w:cs="Arial"/>
          <w:b/>
          <w:color w:val="000000" w:themeColor="text1"/>
          <w:szCs w:val="24"/>
        </w:rPr>
        <w:t>Conflict of interest</w:t>
      </w:r>
    </w:p>
    <w:p w14:paraId="418D21C1" w14:textId="77777777" w:rsidR="00361A59" w:rsidRPr="008A10F9" w:rsidRDefault="00361A59" w:rsidP="008A10F9">
      <w:pPr>
        <w:autoSpaceDE w:val="0"/>
        <w:autoSpaceDN w:val="0"/>
        <w:adjustRightInd w:val="0"/>
        <w:rPr>
          <w:rFonts w:asciiTheme="minorHAnsi" w:hAnsiTheme="minorHAnsi" w:cs="Arial"/>
          <w:color w:val="000000" w:themeColor="text1"/>
          <w:szCs w:val="24"/>
        </w:rPr>
      </w:pPr>
      <w:r w:rsidRPr="008A10F9">
        <w:rPr>
          <w:rFonts w:asciiTheme="minorHAnsi" w:hAnsiTheme="minorHAnsi" w:cs="Arial"/>
          <w:color w:val="000000" w:themeColor="text1"/>
          <w:szCs w:val="24"/>
        </w:rPr>
        <w:t xml:space="preserve">A conflict of interest exists when it is likely that a staff member could be influenced or perceived to be influenced, by a personal interest when carrying out their public duty. Conflicts of interest can be </w:t>
      </w:r>
      <w:r w:rsidRPr="008A10F9">
        <w:rPr>
          <w:rFonts w:asciiTheme="minorHAnsi" w:hAnsiTheme="minorHAnsi" w:cs="Arial"/>
          <w:bCs/>
          <w:color w:val="000000" w:themeColor="text1"/>
          <w:szCs w:val="24"/>
        </w:rPr>
        <w:t>actual</w:t>
      </w:r>
      <w:r w:rsidRPr="008A10F9">
        <w:rPr>
          <w:rFonts w:asciiTheme="minorHAnsi" w:hAnsiTheme="minorHAnsi" w:cs="Arial"/>
          <w:color w:val="000000" w:themeColor="text1"/>
          <w:szCs w:val="24"/>
        </w:rPr>
        <w:t xml:space="preserve">, </w:t>
      </w:r>
      <w:r w:rsidRPr="008A10F9">
        <w:rPr>
          <w:rFonts w:asciiTheme="minorHAnsi" w:hAnsiTheme="minorHAnsi" w:cs="Arial"/>
          <w:bCs/>
          <w:color w:val="000000" w:themeColor="text1"/>
          <w:szCs w:val="24"/>
        </w:rPr>
        <w:t xml:space="preserve">perceived </w:t>
      </w:r>
      <w:r w:rsidRPr="008A10F9">
        <w:rPr>
          <w:rFonts w:asciiTheme="minorHAnsi" w:hAnsiTheme="minorHAnsi" w:cs="Arial"/>
          <w:color w:val="000000" w:themeColor="text1"/>
          <w:szCs w:val="24"/>
        </w:rPr>
        <w:t xml:space="preserve">or </w:t>
      </w:r>
      <w:r w:rsidRPr="008A10F9">
        <w:rPr>
          <w:rFonts w:asciiTheme="minorHAnsi" w:hAnsiTheme="minorHAnsi" w:cs="Arial"/>
          <w:bCs/>
          <w:color w:val="000000" w:themeColor="text1"/>
          <w:szCs w:val="24"/>
        </w:rPr>
        <w:t>potential.</w:t>
      </w:r>
    </w:p>
    <w:p w14:paraId="73242F31" w14:textId="77777777" w:rsidR="00361A59" w:rsidRPr="008A10F9" w:rsidRDefault="00361A59" w:rsidP="008A10F9">
      <w:pPr>
        <w:pStyle w:val="ListParagraph"/>
        <w:numPr>
          <w:ilvl w:val="0"/>
          <w:numId w:val="24"/>
        </w:numPr>
        <w:autoSpaceDE w:val="0"/>
        <w:autoSpaceDN w:val="0"/>
        <w:adjustRightInd w:val="0"/>
        <w:rPr>
          <w:rFonts w:asciiTheme="minorHAnsi" w:hAnsiTheme="minorHAnsi" w:cs="Arial"/>
          <w:color w:val="000000" w:themeColor="text1"/>
          <w:szCs w:val="24"/>
        </w:rPr>
      </w:pPr>
      <w:r w:rsidRPr="008A10F9">
        <w:rPr>
          <w:rFonts w:asciiTheme="minorHAnsi" w:hAnsiTheme="minorHAnsi" w:cs="Arial"/>
          <w:bCs/>
          <w:i/>
          <w:color w:val="000000" w:themeColor="text1"/>
          <w:szCs w:val="24"/>
        </w:rPr>
        <w:t>Actual conflict of interest</w:t>
      </w:r>
      <w:r w:rsidRPr="008A10F9">
        <w:rPr>
          <w:rFonts w:asciiTheme="minorHAnsi" w:hAnsiTheme="minorHAnsi" w:cs="Arial"/>
          <w:b/>
          <w:bCs/>
          <w:color w:val="000000" w:themeColor="text1"/>
          <w:szCs w:val="24"/>
        </w:rPr>
        <w:t xml:space="preserve"> </w:t>
      </w:r>
      <w:r w:rsidRPr="008A10F9">
        <w:rPr>
          <w:rFonts w:asciiTheme="minorHAnsi" w:hAnsiTheme="minorHAnsi" w:cs="Arial"/>
          <w:color w:val="000000" w:themeColor="text1"/>
          <w:szCs w:val="24"/>
        </w:rPr>
        <w:t>involves a direct conflict between a staff member’s current duties and responsibilities and their existing private interests.</w:t>
      </w:r>
    </w:p>
    <w:p w14:paraId="4E335E6A" w14:textId="77777777" w:rsidR="00361A59" w:rsidRPr="008A10F9" w:rsidRDefault="00361A59" w:rsidP="008A10F9">
      <w:pPr>
        <w:pStyle w:val="ListParagraph"/>
        <w:numPr>
          <w:ilvl w:val="0"/>
          <w:numId w:val="24"/>
        </w:numPr>
        <w:autoSpaceDE w:val="0"/>
        <w:autoSpaceDN w:val="0"/>
        <w:adjustRightInd w:val="0"/>
        <w:rPr>
          <w:rFonts w:asciiTheme="minorHAnsi" w:hAnsiTheme="minorHAnsi" w:cs="Arial"/>
          <w:color w:val="000000" w:themeColor="text1"/>
          <w:szCs w:val="24"/>
        </w:rPr>
      </w:pPr>
      <w:r w:rsidRPr="008A10F9">
        <w:rPr>
          <w:rFonts w:asciiTheme="minorHAnsi" w:hAnsiTheme="minorHAnsi" w:cs="Arial"/>
          <w:i/>
          <w:color w:val="000000" w:themeColor="text1"/>
          <w:szCs w:val="24"/>
        </w:rPr>
        <w:t>P</w:t>
      </w:r>
      <w:r w:rsidRPr="008A10F9">
        <w:rPr>
          <w:rFonts w:asciiTheme="minorHAnsi" w:hAnsiTheme="minorHAnsi" w:cs="Arial"/>
          <w:bCs/>
          <w:i/>
          <w:color w:val="000000" w:themeColor="text1"/>
          <w:szCs w:val="24"/>
        </w:rPr>
        <w:t>erceived conflict of interest</w:t>
      </w:r>
      <w:r w:rsidRPr="008A10F9">
        <w:rPr>
          <w:rFonts w:asciiTheme="minorHAnsi" w:hAnsiTheme="minorHAnsi" w:cs="Arial"/>
          <w:bCs/>
          <w:color w:val="000000" w:themeColor="text1"/>
          <w:szCs w:val="24"/>
        </w:rPr>
        <w:t xml:space="preserve"> is where</w:t>
      </w:r>
      <w:r w:rsidRPr="008A10F9">
        <w:rPr>
          <w:rFonts w:asciiTheme="minorHAnsi" w:hAnsiTheme="minorHAnsi" w:cs="Arial"/>
          <w:color w:val="000000" w:themeColor="text1"/>
          <w:szCs w:val="24"/>
        </w:rPr>
        <w:t xml:space="preserve"> it could be perceived, or appears, that a staff member’s private interests could improperly influence the performance of their duties – whether or not this is in fact the case.</w:t>
      </w:r>
    </w:p>
    <w:p w14:paraId="23B9ECD7" w14:textId="77777777" w:rsidR="00361A59" w:rsidRDefault="00361A59" w:rsidP="008A10F9">
      <w:pPr>
        <w:pStyle w:val="ListParagraph"/>
        <w:numPr>
          <w:ilvl w:val="0"/>
          <w:numId w:val="24"/>
        </w:numPr>
        <w:autoSpaceDE w:val="0"/>
        <w:autoSpaceDN w:val="0"/>
        <w:adjustRightInd w:val="0"/>
        <w:rPr>
          <w:rFonts w:asciiTheme="minorHAnsi" w:hAnsiTheme="minorHAnsi" w:cs="Arial"/>
          <w:color w:val="000000" w:themeColor="text1"/>
          <w:szCs w:val="24"/>
        </w:rPr>
      </w:pPr>
      <w:r w:rsidRPr="008A10F9">
        <w:rPr>
          <w:rFonts w:asciiTheme="minorHAnsi" w:hAnsiTheme="minorHAnsi" w:cs="Arial"/>
          <w:bCs/>
          <w:i/>
          <w:color w:val="000000" w:themeColor="text1"/>
          <w:szCs w:val="24"/>
        </w:rPr>
        <w:t>Potential conflict of interest</w:t>
      </w:r>
      <w:r w:rsidRPr="008A10F9">
        <w:rPr>
          <w:rFonts w:asciiTheme="minorHAnsi" w:hAnsiTheme="minorHAnsi" w:cs="Arial"/>
          <w:b/>
          <w:bCs/>
          <w:color w:val="000000" w:themeColor="text1"/>
          <w:szCs w:val="24"/>
        </w:rPr>
        <w:t xml:space="preserve"> </w:t>
      </w:r>
      <w:r w:rsidRPr="008A10F9">
        <w:rPr>
          <w:rFonts w:asciiTheme="minorHAnsi" w:hAnsiTheme="minorHAnsi" w:cs="Arial"/>
          <w:color w:val="000000" w:themeColor="text1"/>
          <w:szCs w:val="24"/>
        </w:rPr>
        <w:t>arises where a staff member has private interests that could conflict with other official duties in the future.</w:t>
      </w:r>
    </w:p>
    <w:p w14:paraId="45180B07" w14:textId="77777777" w:rsidR="00630341" w:rsidRPr="00630341" w:rsidRDefault="00630341" w:rsidP="00630341">
      <w:pPr>
        <w:autoSpaceDE w:val="0"/>
        <w:autoSpaceDN w:val="0"/>
        <w:adjustRightInd w:val="0"/>
        <w:rPr>
          <w:rFonts w:asciiTheme="minorHAnsi" w:hAnsiTheme="minorHAnsi" w:cs="Arial"/>
          <w:color w:val="000000" w:themeColor="text1"/>
          <w:szCs w:val="24"/>
        </w:rPr>
      </w:pPr>
    </w:p>
    <w:p w14:paraId="2EBFAFE6" w14:textId="4528B0EB" w:rsidR="00361A59" w:rsidRPr="008A10F9" w:rsidRDefault="00630341" w:rsidP="008A10F9">
      <w:pPr>
        <w:autoSpaceDE w:val="0"/>
        <w:autoSpaceDN w:val="0"/>
        <w:adjustRightInd w:val="0"/>
        <w:rPr>
          <w:rFonts w:asciiTheme="minorHAnsi" w:hAnsiTheme="minorHAnsi" w:cs="Arial"/>
          <w:color w:val="000000" w:themeColor="text1"/>
          <w:szCs w:val="24"/>
        </w:rPr>
      </w:pPr>
      <w:r w:rsidRPr="00630341">
        <w:rPr>
          <w:rFonts w:asciiTheme="minorHAnsi" w:eastAsiaTheme="minorHAnsi" w:hAnsiTheme="minorHAnsi"/>
          <w:color w:val="000000"/>
          <w:szCs w:val="24"/>
        </w:rPr>
        <w:t>A conflict of interest may involve otherwise legitimate private activity, personal affiliations and associations, and family interests, if those interests could reasonably be considered likely to improperly influence the employee’s performance of their duties.</w:t>
      </w:r>
    </w:p>
    <w:p w14:paraId="10D35AC2" w14:textId="77777777" w:rsidR="00630341" w:rsidRDefault="00630341" w:rsidP="008A10F9">
      <w:pPr>
        <w:autoSpaceDE w:val="0"/>
        <w:autoSpaceDN w:val="0"/>
        <w:adjustRightInd w:val="0"/>
        <w:rPr>
          <w:rFonts w:asciiTheme="minorHAnsi" w:hAnsiTheme="minorHAnsi" w:cs="Arial"/>
          <w:b/>
          <w:color w:val="000000" w:themeColor="text1"/>
          <w:szCs w:val="24"/>
        </w:rPr>
      </w:pPr>
    </w:p>
    <w:p w14:paraId="0ACBE273" w14:textId="0EFB8E43" w:rsidR="00361A59" w:rsidRPr="008A10F9" w:rsidRDefault="00361A59" w:rsidP="008A10F9">
      <w:pPr>
        <w:autoSpaceDE w:val="0"/>
        <w:autoSpaceDN w:val="0"/>
        <w:adjustRightInd w:val="0"/>
        <w:rPr>
          <w:rFonts w:asciiTheme="minorHAnsi" w:hAnsiTheme="minorHAnsi" w:cs="Arial"/>
          <w:b/>
          <w:color w:val="000000" w:themeColor="text1"/>
          <w:szCs w:val="24"/>
        </w:rPr>
      </w:pPr>
      <w:r w:rsidRPr="008A10F9">
        <w:rPr>
          <w:rFonts w:asciiTheme="minorHAnsi" w:hAnsiTheme="minorHAnsi" w:cs="Arial"/>
          <w:b/>
          <w:color w:val="000000" w:themeColor="text1"/>
          <w:szCs w:val="24"/>
        </w:rPr>
        <w:t xml:space="preserve">Pecuniary </w:t>
      </w:r>
      <w:r w:rsidR="00F26CD1">
        <w:rPr>
          <w:rFonts w:asciiTheme="minorHAnsi" w:hAnsiTheme="minorHAnsi" w:cs="Arial"/>
          <w:b/>
          <w:color w:val="000000" w:themeColor="text1"/>
          <w:szCs w:val="24"/>
        </w:rPr>
        <w:t xml:space="preserve">and non-pecuniary </w:t>
      </w:r>
      <w:r w:rsidRPr="008A10F9">
        <w:rPr>
          <w:rFonts w:asciiTheme="minorHAnsi" w:hAnsiTheme="minorHAnsi" w:cs="Arial"/>
          <w:b/>
          <w:color w:val="000000" w:themeColor="text1"/>
          <w:szCs w:val="24"/>
        </w:rPr>
        <w:t>interest</w:t>
      </w:r>
    </w:p>
    <w:p w14:paraId="4ABB0BBA" w14:textId="77777777" w:rsidR="00361A59" w:rsidRPr="008A10F9" w:rsidRDefault="00361A59" w:rsidP="008A10F9">
      <w:pPr>
        <w:autoSpaceDE w:val="0"/>
        <w:autoSpaceDN w:val="0"/>
        <w:adjustRightInd w:val="0"/>
        <w:rPr>
          <w:rFonts w:asciiTheme="minorHAnsi" w:hAnsiTheme="minorHAnsi" w:cs="Arial"/>
          <w:color w:val="000000" w:themeColor="text1"/>
          <w:szCs w:val="24"/>
        </w:rPr>
      </w:pPr>
      <w:r w:rsidRPr="008A10F9">
        <w:rPr>
          <w:rFonts w:asciiTheme="minorHAnsi" w:hAnsiTheme="minorHAnsi" w:cs="Arial"/>
          <w:color w:val="000000" w:themeColor="text1"/>
          <w:szCs w:val="24"/>
        </w:rPr>
        <w:t xml:space="preserve">An ‘interest’ can either be </w:t>
      </w:r>
      <w:r w:rsidRPr="008A10F9">
        <w:rPr>
          <w:rFonts w:asciiTheme="minorHAnsi" w:hAnsiTheme="minorHAnsi" w:cs="Arial"/>
          <w:bCs/>
          <w:i/>
          <w:color w:val="000000" w:themeColor="text1"/>
          <w:szCs w:val="24"/>
        </w:rPr>
        <w:t>pecuniary</w:t>
      </w:r>
      <w:r w:rsidRPr="008A10F9">
        <w:rPr>
          <w:rFonts w:asciiTheme="minorHAnsi" w:hAnsiTheme="minorHAnsi" w:cs="Arial"/>
          <w:b/>
          <w:bCs/>
          <w:color w:val="000000" w:themeColor="text1"/>
          <w:szCs w:val="24"/>
        </w:rPr>
        <w:t xml:space="preserve"> </w:t>
      </w:r>
      <w:r w:rsidRPr="008A10F9">
        <w:rPr>
          <w:rFonts w:asciiTheme="minorHAnsi" w:hAnsiTheme="minorHAnsi" w:cs="Arial"/>
          <w:color w:val="000000" w:themeColor="text1"/>
          <w:szCs w:val="24"/>
        </w:rPr>
        <w:t xml:space="preserve">or </w:t>
      </w:r>
      <w:r w:rsidRPr="008A10F9">
        <w:rPr>
          <w:rFonts w:asciiTheme="minorHAnsi" w:hAnsiTheme="minorHAnsi" w:cs="Arial"/>
          <w:bCs/>
          <w:i/>
          <w:color w:val="000000" w:themeColor="text1"/>
          <w:szCs w:val="24"/>
        </w:rPr>
        <w:t>non-pecuniary</w:t>
      </w:r>
      <w:r w:rsidRPr="008A10F9">
        <w:rPr>
          <w:rFonts w:asciiTheme="minorHAnsi" w:hAnsiTheme="minorHAnsi" w:cs="Arial"/>
          <w:bCs/>
          <w:color w:val="000000" w:themeColor="text1"/>
          <w:szCs w:val="24"/>
        </w:rPr>
        <w:t>.</w:t>
      </w:r>
      <w:r w:rsidRPr="008A10F9">
        <w:rPr>
          <w:rFonts w:asciiTheme="minorHAnsi" w:hAnsiTheme="minorHAnsi" w:cs="Arial"/>
          <w:b/>
          <w:bCs/>
          <w:color w:val="000000" w:themeColor="text1"/>
          <w:szCs w:val="24"/>
        </w:rPr>
        <w:t xml:space="preserve"> </w:t>
      </w:r>
      <w:r w:rsidRPr="008A10F9">
        <w:rPr>
          <w:rFonts w:asciiTheme="minorHAnsi" w:hAnsiTheme="minorHAnsi" w:cs="Arial"/>
          <w:color w:val="000000" w:themeColor="text1"/>
          <w:szCs w:val="24"/>
        </w:rPr>
        <w:t xml:space="preserve">A </w:t>
      </w:r>
      <w:r w:rsidRPr="008A10F9">
        <w:rPr>
          <w:rFonts w:asciiTheme="minorHAnsi" w:hAnsiTheme="minorHAnsi" w:cs="Arial"/>
          <w:bCs/>
          <w:color w:val="000000" w:themeColor="text1"/>
          <w:szCs w:val="24"/>
        </w:rPr>
        <w:t>pecuniary interest</w:t>
      </w:r>
      <w:r w:rsidRPr="008A10F9">
        <w:rPr>
          <w:rFonts w:asciiTheme="minorHAnsi" w:hAnsiTheme="minorHAnsi" w:cs="Arial"/>
          <w:b/>
          <w:bCs/>
          <w:color w:val="000000" w:themeColor="text1"/>
          <w:szCs w:val="24"/>
        </w:rPr>
        <w:t xml:space="preserve"> </w:t>
      </w:r>
      <w:r w:rsidRPr="008A10F9">
        <w:rPr>
          <w:rFonts w:asciiTheme="minorHAnsi" w:hAnsiTheme="minorHAnsi" w:cs="Arial"/>
          <w:color w:val="000000" w:themeColor="text1"/>
          <w:szCs w:val="24"/>
        </w:rPr>
        <w:t xml:space="preserve">is an interest that a person has in a matter because of a reasonable likelihood (or expectation) of </w:t>
      </w:r>
      <w:r w:rsidRPr="008A10F9">
        <w:rPr>
          <w:rFonts w:asciiTheme="minorHAnsi" w:hAnsiTheme="minorHAnsi" w:cs="Arial"/>
          <w:bCs/>
          <w:color w:val="000000" w:themeColor="text1"/>
          <w:szCs w:val="24"/>
        </w:rPr>
        <w:t>financial</w:t>
      </w:r>
      <w:r w:rsidRPr="008A10F9">
        <w:rPr>
          <w:rFonts w:asciiTheme="minorHAnsi" w:hAnsiTheme="minorHAnsi" w:cs="Arial"/>
          <w:b/>
          <w:bCs/>
          <w:color w:val="000000" w:themeColor="text1"/>
          <w:szCs w:val="24"/>
        </w:rPr>
        <w:t xml:space="preserve"> </w:t>
      </w:r>
      <w:r w:rsidRPr="008A10F9">
        <w:rPr>
          <w:rFonts w:asciiTheme="minorHAnsi" w:hAnsiTheme="minorHAnsi" w:cs="Arial"/>
          <w:color w:val="000000" w:themeColor="text1"/>
          <w:szCs w:val="24"/>
        </w:rPr>
        <w:t xml:space="preserve">gain to that person. A </w:t>
      </w:r>
      <w:r w:rsidRPr="008A10F9">
        <w:rPr>
          <w:rFonts w:asciiTheme="minorHAnsi" w:hAnsiTheme="minorHAnsi" w:cs="Arial"/>
          <w:bCs/>
          <w:color w:val="000000" w:themeColor="text1"/>
          <w:szCs w:val="24"/>
        </w:rPr>
        <w:t>non-pecuniary interest</w:t>
      </w:r>
      <w:r w:rsidRPr="008A10F9">
        <w:rPr>
          <w:rFonts w:asciiTheme="minorHAnsi" w:hAnsiTheme="minorHAnsi" w:cs="Arial"/>
          <w:b/>
          <w:bCs/>
          <w:color w:val="000000" w:themeColor="text1"/>
          <w:szCs w:val="24"/>
        </w:rPr>
        <w:t xml:space="preserve"> </w:t>
      </w:r>
      <w:r w:rsidRPr="008A10F9">
        <w:rPr>
          <w:rFonts w:asciiTheme="minorHAnsi" w:hAnsiTheme="minorHAnsi" w:cs="Arial"/>
          <w:color w:val="000000" w:themeColor="text1"/>
          <w:szCs w:val="24"/>
        </w:rPr>
        <w:t xml:space="preserve">is defined as any private interest, which </w:t>
      </w:r>
      <w:r w:rsidRPr="008A10F9">
        <w:rPr>
          <w:rFonts w:asciiTheme="minorHAnsi" w:hAnsiTheme="minorHAnsi" w:cs="Arial"/>
          <w:bCs/>
          <w:color w:val="000000" w:themeColor="text1"/>
          <w:szCs w:val="24"/>
        </w:rPr>
        <w:t xml:space="preserve">does not </w:t>
      </w:r>
      <w:r w:rsidRPr="008A10F9">
        <w:rPr>
          <w:rFonts w:asciiTheme="minorHAnsi" w:hAnsiTheme="minorHAnsi" w:cs="Arial"/>
          <w:color w:val="000000" w:themeColor="text1"/>
          <w:szCs w:val="24"/>
        </w:rPr>
        <w:t xml:space="preserve">pertain to money (e.g. kinship, friendship, membership of an association, society or trade union or political party). </w:t>
      </w:r>
    </w:p>
    <w:p w14:paraId="04BDB005" w14:textId="77777777" w:rsidR="007B54E9" w:rsidRPr="008A10F9" w:rsidRDefault="007B54E9" w:rsidP="008A10F9">
      <w:pPr>
        <w:autoSpaceDE w:val="0"/>
        <w:autoSpaceDN w:val="0"/>
        <w:adjustRightInd w:val="0"/>
        <w:rPr>
          <w:rFonts w:asciiTheme="minorHAnsi" w:hAnsiTheme="minorHAnsi" w:cs="Arial"/>
          <w:color w:val="000000" w:themeColor="text1"/>
          <w:szCs w:val="24"/>
        </w:rPr>
      </w:pPr>
    </w:p>
    <w:p w14:paraId="7C16744C" w14:textId="77777777" w:rsidR="00361A59" w:rsidRPr="008A10F9" w:rsidRDefault="00361A59" w:rsidP="008A10F9">
      <w:pPr>
        <w:autoSpaceDE w:val="0"/>
        <w:autoSpaceDN w:val="0"/>
        <w:adjustRightInd w:val="0"/>
        <w:rPr>
          <w:rFonts w:asciiTheme="minorHAnsi" w:hAnsiTheme="minorHAnsi" w:cs="Arial"/>
          <w:b/>
          <w:color w:val="000000" w:themeColor="text1"/>
          <w:szCs w:val="24"/>
        </w:rPr>
      </w:pPr>
      <w:r w:rsidRPr="008A10F9">
        <w:rPr>
          <w:rFonts w:asciiTheme="minorHAnsi" w:hAnsiTheme="minorHAnsi" w:cs="Arial"/>
          <w:b/>
          <w:color w:val="000000" w:themeColor="text1"/>
          <w:szCs w:val="24"/>
        </w:rPr>
        <w:t>Personal or private interest</w:t>
      </w:r>
    </w:p>
    <w:p w14:paraId="04788891" w14:textId="6ACDAAB4" w:rsidR="00E10E69" w:rsidRPr="00447882" w:rsidRDefault="00E10E69" w:rsidP="00E10E69">
      <w:pPr>
        <w:autoSpaceDE w:val="0"/>
        <w:autoSpaceDN w:val="0"/>
        <w:adjustRightInd w:val="0"/>
        <w:rPr>
          <w:rFonts w:cs="Arial"/>
          <w:color w:val="000000" w:themeColor="text1"/>
          <w:szCs w:val="24"/>
        </w:rPr>
      </w:pPr>
      <w:r>
        <w:rPr>
          <w:rFonts w:cs="Arial"/>
          <w:color w:val="000000" w:themeColor="text1"/>
          <w:szCs w:val="24"/>
        </w:rPr>
        <w:t>Personal</w:t>
      </w:r>
      <w:r w:rsidRPr="00D26388">
        <w:rPr>
          <w:rFonts w:cs="Arial"/>
          <w:bCs/>
          <w:color w:val="000000" w:themeColor="text1"/>
          <w:szCs w:val="24"/>
        </w:rPr>
        <w:t xml:space="preserve"> </w:t>
      </w:r>
      <w:r w:rsidRPr="00D26388">
        <w:rPr>
          <w:rFonts w:cs="Arial"/>
          <w:color w:val="000000" w:themeColor="text1"/>
          <w:szCs w:val="24"/>
        </w:rPr>
        <w:t xml:space="preserve">or </w:t>
      </w:r>
      <w:r w:rsidRPr="00D26388">
        <w:rPr>
          <w:rFonts w:cs="Arial"/>
          <w:bCs/>
          <w:color w:val="000000" w:themeColor="text1"/>
          <w:szCs w:val="24"/>
        </w:rPr>
        <w:t>private interest</w:t>
      </w:r>
      <w:r>
        <w:rPr>
          <w:rFonts w:cs="Arial"/>
          <w:bCs/>
          <w:color w:val="000000" w:themeColor="text1"/>
          <w:szCs w:val="24"/>
        </w:rPr>
        <w:t>s</w:t>
      </w:r>
      <w:r w:rsidRPr="00D26388">
        <w:rPr>
          <w:rFonts w:cs="Arial"/>
          <w:bCs/>
          <w:color w:val="000000" w:themeColor="text1"/>
          <w:szCs w:val="24"/>
        </w:rPr>
        <w:t xml:space="preserve"> </w:t>
      </w:r>
      <w:r w:rsidRPr="00D26388">
        <w:rPr>
          <w:rFonts w:cs="Arial"/>
          <w:color w:val="000000" w:themeColor="text1"/>
          <w:szCs w:val="24"/>
        </w:rPr>
        <w:t xml:space="preserve">are those that can bring benefit or advantage to a staff member as an individual, or to others whom the staff member may wish to benefit. </w:t>
      </w:r>
    </w:p>
    <w:p w14:paraId="5DE2A664" w14:textId="77777777" w:rsidR="00F11941" w:rsidRDefault="00F11941" w:rsidP="008A10F9">
      <w:pPr>
        <w:autoSpaceDE w:val="0"/>
        <w:autoSpaceDN w:val="0"/>
        <w:adjustRightInd w:val="0"/>
        <w:rPr>
          <w:rFonts w:asciiTheme="minorHAnsi" w:hAnsiTheme="minorHAnsi" w:cs="Arial"/>
          <w:b/>
          <w:bCs/>
          <w:color w:val="000000" w:themeColor="text1"/>
          <w:szCs w:val="24"/>
        </w:rPr>
      </w:pPr>
    </w:p>
    <w:p w14:paraId="70371015" w14:textId="77777777" w:rsidR="00361A59" w:rsidRPr="008A10F9" w:rsidRDefault="00361A59" w:rsidP="008A10F9">
      <w:pPr>
        <w:autoSpaceDE w:val="0"/>
        <w:autoSpaceDN w:val="0"/>
        <w:adjustRightInd w:val="0"/>
        <w:rPr>
          <w:rFonts w:asciiTheme="minorHAnsi" w:hAnsiTheme="minorHAnsi" w:cs="Arial"/>
          <w:b/>
          <w:bCs/>
          <w:color w:val="000000" w:themeColor="text1"/>
          <w:szCs w:val="24"/>
        </w:rPr>
      </w:pPr>
      <w:r w:rsidRPr="008A10F9">
        <w:rPr>
          <w:rFonts w:asciiTheme="minorHAnsi" w:hAnsiTheme="minorHAnsi" w:cs="Arial"/>
          <w:b/>
          <w:bCs/>
          <w:color w:val="000000" w:themeColor="text1"/>
          <w:szCs w:val="24"/>
        </w:rPr>
        <w:t>Corruption</w:t>
      </w:r>
    </w:p>
    <w:p w14:paraId="0B70E2CE" w14:textId="77777777" w:rsidR="00361A59" w:rsidRPr="008A10F9" w:rsidRDefault="00361A59" w:rsidP="008A10F9">
      <w:pPr>
        <w:autoSpaceDE w:val="0"/>
        <w:autoSpaceDN w:val="0"/>
        <w:adjustRightInd w:val="0"/>
        <w:rPr>
          <w:rFonts w:asciiTheme="minorHAnsi" w:hAnsiTheme="minorHAnsi" w:cs="Arial"/>
          <w:color w:val="000000" w:themeColor="text1"/>
          <w:szCs w:val="24"/>
        </w:rPr>
      </w:pPr>
      <w:r w:rsidRPr="008A10F9">
        <w:rPr>
          <w:rFonts w:asciiTheme="minorHAnsi" w:hAnsiTheme="minorHAnsi" w:cs="Arial"/>
          <w:bCs/>
          <w:color w:val="000000" w:themeColor="text1"/>
          <w:szCs w:val="24"/>
        </w:rPr>
        <w:t>Corruption is d</w:t>
      </w:r>
      <w:r w:rsidRPr="008A10F9">
        <w:rPr>
          <w:rFonts w:asciiTheme="minorHAnsi" w:hAnsiTheme="minorHAnsi" w:cs="Arial"/>
          <w:color w:val="000000" w:themeColor="text1"/>
          <w:szCs w:val="24"/>
        </w:rPr>
        <w:t>ishonest activity in which a person acts contrary to the interests of ACT Health and abuses their position of trust in order to achieve some personal gain or advantage for themsel</w:t>
      </w:r>
      <w:r w:rsidR="006D2FD7">
        <w:rPr>
          <w:rFonts w:asciiTheme="minorHAnsi" w:hAnsiTheme="minorHAnsi" w:cs="Arial"/>
          <w:color w:val="000000" w:themeColor="text1"/>
          <w:szCs w:val="24"/>
        </w:rPr>
        <w:t>ves</w:t>
      </w:r>
      <w:r w:rsidRPr="008A10F9">
        <w:rPr>
          <w:rFonts w:asciiTheme="minorHAnsi" w:hAnsiTheme="minorHAnsi" w:cs="Arial"/>
          <w:color w:val="000000" w:themeColor="text1"/>
          <w:szCs w:val="24"/>
        </w:rPr>
        <w:t xml:space="preserve"> or for another person or entity.</w:t>
      </w:r>
    </w:p>
    <w:p w14:paraId="04B99EFA" w14:textId="77777777" w:rsidR="009148A8" w:rsidRPr="002E6674" w:rsidRDefault="009148A8" w:rsidP="009148A8">
      <w:pPr>
        <w:autoSpaceDE w:val="0"/>
        <w:autoSpaceDN w:val="0"/>
        <w:adjustRightInd w:val="0"/>
        <w:rPr>
          <w:rFonts w:cs="Arial"/>
          <w:color w:val="000000" w:themeColor="text1"/>
          <w:szCs w:val="24"/>
        </w:rPr>
      </w:pPr>
    </w:p>
    <w:p w14:paraId="6014A1C1" w14:textId="77777777" w:rsidR="00E10E69" w:rsidRPr="00E10E69" w:rsidRDefault="00E10E69" w:rsidP="00E10E69">
      <w:pPr>
        <w:autoSpaceDE w:val="0"/>
        <w:autoSpaceDN w:val="0"/>
        <w:adjustRightInd w:val="0"/>
        <w:rPr>
          <w:rFonts w:cs="Arial"/>
          <w:b/>
          <w:color w:val="000000" w:themeColor="text1"/>
          <w:szCs w:val="24"/>
        </w:rPr>
      </w:pPr>
      <w:r w:rsidRPr="00E10E69">
        <w:rPr>
          <w:rFonts w:cs="Arial"/>
          <w:b/>
          <w:color w:val="000000" w:themeColor="text1"/>
          <w:szCs w:val="24"/>
        </w:rPr>
        <w:t>Close personal relationship</w:t>
      </w:r>
    </w:p>
    <w:p w14:paraId="128E4727" w14:textId="05343075" w:rsidR="00E10E69" w:rsidRDefault="00E10E69" w:rsidP="00E10E69">
      <w:pPr>
        <w:autoSpaceDE w:val="0"/>
        <w:autoSpaceDN w:val="0"/>
        <w:adjustRightInd w:val="0"/>
        <w:rPr>
          <w:rFonts w:cs="Calibri"/>
          <w:color w:val="000000" w:themeColor="text1"/>
          <w:szCs w:val="24"/>
          <w:lang w:eastAsia="en-AU"/>
        </w:rPr>
      </w:pPr>
      <w:r w:rsidRPr="002E6674">
        <w:rPr>
          <w:rFonts w:cs="Calibri"/>
          <w:color w:val="000000" w:themeColor="text1"/>
          <w:szCs w:val="24"/>
          <w:lang w:eastAsia="en-AU"/>
        </w:rPr>
        <w:t xml:space="preserve">A close personal relationship is one in which there is a close personal connection between staff members. Close personal relationships include, but are not limited to, </w:t>
      </w:r>
      <w:r>
        <w:rPr>
          <w:rFonts w:cs="Calibri"/>
          <w:color w:val="000000" w:themeColor="text1"/>
          <w:szCs w:val="24"/>
          <w:lang w:eastAsia="en-AU"/>
        </w:rPr>
        <w:t>spouse</w:t>
      </w:r>
      <w:r w:rsidRPr="002E6674">
        <w:rPr>
          <w:rFonts w:cs="Calibri"/>
          <w:color w:val="000000" w:themeColor="text1"/>
          <w:szCs w:val="24"/>
          <w:lang w:eastAsia="en-AU"/>
        </w:rPr>
        <w:t xml:space="preserve">, former </w:t>
      </w:r>
      <w:r>
        <w:rPr>
          <w:rFonts w:cs="Calibri"/>
          <w:color w:val="000000" w:themeColor="text1"/>
          <w:szCs w:val="24"/>
          <w:lang w:eastAsia="en-AU"/>
        </w:rPr>
        <w:lastRenderedPageBreak/>
        <w:t>spouse</w:t>
      </w:r>
      <w:r w:rsidRPr="002E6674">
        <w:rPr>
          <w:rFonts w:cs="Calibri"/>
          <w:color w:val="000000" w:themeColor="text1"/>
          <w:szCs w:val="24"/>
          <w:lang w:eastAsia="en-AU"/>
        </w:rPr>
        <w:t xml:space="preserve">, intimate partner, former intimate partner, parent, </w:t>
      </w:r>
      <w:r>
        <w:rPr>
          <w:rFonts w:cs="Calibri"/>
          <w:color w:val="000000" w:themeColor="text1"/>
          <w:szCs w:val="24"/>
          <w:lang w:eastAsia="en-AU"/>
        </w:rPr>
        <w:t xml:space="preserve">child, sibling, </w:t>
      </w:r>
      <w:r w:rsidRPr="002E6674">
        <w:rPr>
          <w:rFonts w:cs="Calibri"/>
          <w:color w:val="000000" w:themeColor="text1"/>
          <w:szCs w:val="24"/>
          <w:lang w:eastAsia="en-AU"/>
        </w:rPr>
        <w:t xml:space="preserve">grandparent, </w:t>
      </w:r>
      <w:r>
        <w:rPr>
          <w:rFonts w:cs="Calibri"/>
          <w:color w:val="000000" w:themeColor="text1"/>
          <w:szCs w:val="24"/>
          <w:lang w:eastAsia="en-AU"/>
        </w:rPr>
        <w:t xml:space="preserve">uncle, </w:t>
      </w:r>
      <w:r w:rsidRPr="002E6674">
        <w:rPr>
          <w:rFonts w:cs="Calibri"/>
          <w:color w:val="000000" w:themeColor="text1"/>
          <w:szCs w:val="24"/>
          <w:lang w:eastAsia="en-AU"/>
        </w:rPr>
        <w:t>aunt</w:t>
      </w:r>
      <w:r w:rsidR="0016592F">
        <w:rPr>
          <w:rFonts w:cs="Calibri"/>
          <w:color w:val="000000" w:themeColor="text1"/>
          <w:szCs w:val="24"/>
          <w:lang w:eastAsia="en-AU"/>
        </w:rPr>
        <w:t xml:space="preserve">, </w:t>
      </w:r>
      <w:r w:rsidRPr="002E6674">
        <w:rPr>
          <w:rFonts w:cs="Calibri"/>
          <w:color w:val="000000" w:themeColor="text1"/>
          <w:szCs w:val="24"/>
          <w:lang w:eastAsia="en-AU"/>
        </w:rPr>
        <w:t>cousin</w:t>
      </w:r>
      <w:r w:rsidR="0016592F">
        <w:rPr>
          <w:rFonts w:cs="Calibri"/>
          <w:color w:val="000000" w:themeColor="text1"/>
          <w:szCs w:val="24"/>
          <w:lang w:eastAsia="en-AU"/>
        </w:rPr>
        <w:t>, niece or nephew</w:t>
      </w:r>
      <w:r w:rsidRPr="002E6674">
        <w:rPr>
          <w:rFonts w:cs="Calibri"/>
          <w:color w:val="000000" w:themeColor="text1"/>
          <w:szCs w:val="24"/>
          <w:lang w:eastAsia="en-AU"/>
        </w:rPr>
        <w:t>.</w:t>
      </w:r>
    </w:p>
    <w:p w14:paraId="04C570AD" w14:textId="77777777" w:rsidR="00C80CF4" w:rsidRDefault="00C80CF4" w:rsidP="009148A8">
      <w:pPr>
        <w:autoSpaceDE w:val="0"/>
        <w:autoSpaceDN w:val="0"/>
        <w:adjustRightInd w:val="0"/>
        <w:rPr>
          <w:rFonts w:cs="Calibri"/>
          <w:szCs w:val="24"/>
          <w:lang w:eastAsia="en-AU"/>
        </w:rPr>
      </w:pPr>
    </w:p>
    <w:p w14:paraId="2F1B2070" w14:textId="77777777" w:rsidR="009148A8" w:rsidRPr="00D26388" w:rsidRDefault="009148A8" w:rsidP="009148A8">
      <w:pPr>
        <w:autoSpaceDE w:val="0"/>
        <w:autoSpaceDN w:val="0"/>
        <w:adjustRightInd w:val="0"/>
        <w:rPr>
          <w:rFonts w:cs="Calibri"/>
          <w:b/>
          <w:szCs w:val="24"/>
          <w:lang w:eastAsia="en-AU"/>
        </w:rPr>
      </w:pPr>
      <w:r w:rsidRPr="00D26388">
        <w:rPr>
          <w:rFonts w:cs="Calibri"/>
          <w:b/>
          <w:szCs w:val="24"/>
          <w:lang w:eastAsia="en-AU"/>
        </w:rPr>
        <w:t>Competing interests/ conflict of duty</w:t>
      </w:r>
    </w:p>
    <w:p w14:paraId="3EB82D8C" w14:textId="075500F2" w:rsidR="009148A8" w:rsidRPr="00D26388" w:rsidRDefault="009148A8" w:rsidP="009148A8">
      <w:pPr>
        <w:autoSpaceDE w:val="0"/>
        <w:autoSpaceDN w:val="0"/>
        <w:adjustRightInd w:val="0"/>
        <w:rPr>
          <w:rFonts w:cs="Calibri"/>
          <w:color w:val="000000" w:themeColor="text1"/>
          <w:szCs w:val="24"/>
          <w:lang w:eastAsia="en-AU"/>
        </w:rPr>
      </w:pPr>
      <w:r w:rsidRPr="00D26388">
        <w:rPr>
          <w:rFonts w:cs="Arial"/>
          <w:color w:val="000000" w:themeColor="text1"/>
          <w:szCs w:val="24"/>
        </w:rPr>
        <w:t xml:space="preserve">Conflicts of interest </w:t>
      </w:r>
      <w:r w:rsidR="00B96827">
        <w:rPr>
          <w:rFonts w:cs="Arial"/>
          <w:color w:val="000000" w:themeColor="text1"/>
          <w:szCs w:val="24"/>
        </w:rPr>
        <w:t>can</w:t>
      </w:r>
      <w:r w:rsidRPr="00D26388">
        <w:rPr>
          <w:rFonts w:cs="Arial"/>
          <w:color w:val="000000" w:themeColor="text1"/>
          <w:szCs w:val="24"/>
        </w:rPr>
        <w:t xml:space="preserve"> arise where a</w:t>
      </w:r>
      <w:r w:rsidR="00F22916">
        <w:rPr>
          <w:rFonts w:cs="Arial"/>
          <w:color w:val="000000" w:themeColor="text1"/>
          <w:szCs w:val="24"/>
        </w:rPr>
        <w:t xml:space="preserve"> person</w:t>
      </w:r>
      <w:r w:rsidRPr="00D26388">
        <w:rPr>
          <w:rFonts w:cs="Arial"/>
          <w:color w:val="000000" w:themeColor="text1"/>
          <w:szCs w:val="24"/>
        </w:rPr>
        <w:t xml:space="preserve"> has official roles in more than one public organisation. In these situations it may be difficult to keep the roles separate and this can lead to poor performance</w:t>
      </w:r>
      <w:r>
        <w:rPr>
          <w:rFonts w:cs="Arial"/>
          <w:color w:val="000000" w:themeColor="text1"/>
          <w:szCs w:val="24"/>
        </w:rPr>
        <w:t xml:space="preserve">, </w:t>
      </w:r>
      <w:r w:rsidRPr="00D26388">
        <w:rPr>
          <w:rFonts w:cs="Arial"/>
          <w:color w:val="000000" w:themeColor="text1"/>
          <w:szCs w:val="24"/>
        </w:rPr>
        <w:t>improper decision making or improper use of information</w:t>
      </w:r>
      <w:r w:rsidR="00F26CD1">
        <w:rPr>
          <w:rFonts w:cs="Arial"/>
          <w:color w:val="000000" w:themeColor="text1"/>
          <w:szCs w:val="24"/>
        </w:rPr>
        <w:t>.</w:t>
      </w:r>
    </w:p>
    <w:p w14:paraId="3AB82AED" w14:textId="77777777" w:rsidR="009148A8" w:rsidRDefault="009148A8" w:rsidP="009148A8">
      <w:pPr>
        <w:autoSpaceDE w:val="0"/>
        <w:autoSpaceDN w:val="0"/>
        <w:adjustRightInd w:val="0"/>
        <w:rPr>
          <w:rFonts w:cs="Arial"/>
          <w:color w:val="000000" w:themeColor="text1"/>
          <w:szCs w:val="24"/>
        </w:rPr>
      </w:pPr>
    </w:p>
    <w:p w14:paraId="4653A27C" w14:textId="77777777" w:rsidR="009148A8" w:rsidRPr="00495229" w:rsidRDefault="009148A8" w:rsidP="009148A8">
      <w:pPr>
        <w:autoSpaceDE w:val="0"/>
        <w:autoSpaceDN w:val="0"/>
        <w:adjustRightInd w:val="0"/>
        <w:rPr>
          <w:rFonts w:cs="Arial"/>
          <w:b/>
          <w:color w:val="000000" w:themeColor="text1"/>
          <w:szCs w:val="24"/>
        </w:rPr>
      </w:pPr>
      <w:r w:rsidRPr="00495229">
        <w:rPr>
          <w:rFonts w:cs="Arial"/>
          <w:b/>
          <w:color w:val="000000" w:themeColor="text1"/>
          <w:szCs w:val="24"/>
        </w:rPr>
        <w:t>Staff</w:t>
      </w:r>
    </w:p>
    <w:p w14:paraId="118D4777" w14:textId="05CC755F" w:rsidR="009148A8" w:rsidRPr="00495229" w:rsidRDefault="009148A8" w:rsidP="009148A8">
      <w:pPr>
        <w:autoSpaceDE w:val="0"/>
        <w:autoSpaceDN w:val="0"/>
        <w:adjustRightInd w:val="0"/>
        <w:rPr>
          <w:rFonts w:asciiTheme="minorHAnsi" w:hAnsiTheme="minorHAnsi" w:cs="Arial"/>
          <w:color w:val="000000" w:themeColor="text1"/>
          <w:szCs w:val="24"/>
        </w:rPr>
      </w:pPr>
      <w:r>
        <w:rPr>
          <w:rFonts w:asciiTheme="minorHAnsi" w:eastAsiaTheme="minorHAnsi" w:hAnsiTheme="minorHAnsi" w:cs="Arial"/>
          <w:szCs w:val="24"/>
        </w:rPr>
        <w:t>F</w:t>
      </w:r>
      <w:r w:rsidRPr="00495229">
        <w:rPr>
          <w:rFonts w:asciiTheme="minorHAnsi" w:eastAsiaTheme="minorHAnsi" w:hAnsiTheme="minorHAnsi" w:cs="Arial"/>
          <w:szCs w:val="24"/>
        </w:rPr>
        <w:t xml:space="preserve">or the purposes of this </w:t>
      </w:r>
      <w:r w:rsidR="00F22916">
        <w:rPr>
          <w:rFonts w:asciiTheme="minorHAnsi" w:eastAsiaTheme="minorHAnsi" w:hAnsiTheme="minorHAnsi" w:cs="Arial"/>
          <w:szCs w:val="24"/>
        </w:rPr>
        <w:t>procedure</w:t>
      </w:r>
      <w:r>
        <w:rPr>
          <w:rFonts w:asciiTheme="minorHAnsi" w:eastAsiaTheme="minorHAnsi" w:hAnsiTheme="minorHAnsi" w:cs="Arial"/>
          <w:szCs w:val="24"/>
        </w:rPr>
        <w:t>,</w:t>
      </w:r>
      <w:r w:rsidRPr="00495229">
        <w:rPr>
          <w:rFonts w:asciiTheme="minorHAnsi" w:eastAsiaTheme="minorHAnsi" w:hAnsiTheme="minorHAnsi" w:cs="Arial"/>
          <w:szCs w:val="24"/>
        </w:rPr>
        <w:t xml:space="preserve"> staff refers to any person </w:t>
      </w:r>
      <w:r w:rsidR="00A9357B">
        <w:rPr>
          <w:rFonts w:asciiTheme="minorHAnsi" w:eastAsiaTheme="minorHAnsi" w:hAnsiTheme="minorHAnsi" w:cs="Arial"/>
          <w:szCs w:val="24"/>
        </w:rPr>
        <w:t>performing work for ACT Health,</w:t>
      </w:r>
      <w:r w:rsidRPr="00495229">
        <w:rPr>
          <w:rFonts w:asciiTheme="minorHAnsi" w:eastAsiaTheme="minorHAnsi" w:hAnsiTheme="minorHAnsi" w:cs="Arial"/>
          <w:szCs w:val="24"/>
        </w:rPr>
        <w:t xml:space="preserve"> </w:t>
      </w:r>
      <w:r w:rsidR="00A9357B">
        <w:rPr>
          <w:rFonts w:asciiTheme="minorHAnsi" w:eastAsiaTheme="minorHAnsi" w:hAnsiTheme="minorHAnsi" w:cs="Arial"/>
          <w:szCs w:val="24"/>
        </w:rPr>
        <w:t>o</w:t>
      </w:r>
      <w:r w:rsidRPr="00495229">
        <w:rPr>
          <w:rFonts w:asciiTheme="minorHAnsi" w:eastAsiaTheme="minorHAnsi" w:hAnsiTheme="minorHAnsi" w:cs="Arial"/>
          <w:szCs w:val="24"/>
        </w:rPr>
        <w:t>n a</w:t>
      </w:r>
      <w:r>
        <w:rPr>
          <w:rFonts w:asciiTheme="minorHAnsi" w:eastAsiaTheme="minorHAnsi" w:hAnsiTheme="minorHAnsi" w:cs="Arial"/>
          <w:szCs w:val="24"/>
        </w:rPr>
        <w:t xml:space="preserve"> </w:t>
      </w:r>
      <w:r w:rsidRPr="00495229">
        <w:rPr>
          <w:rFonts w:asciiTheme="minorHAnsi" w:eastAsiaTheme="minorHAnsi" w:hAnsiTheme="minorHAnsi" w:cs="Arial"/>
          <w:szCs w:val="24"/>
        </w:rPr>
        <w:t xml:space="preserve">permanent, temporary </w:t>
      </w:r>
      <w:r>
        <w:rPr>
          <w:rFonts w:asciiTheme="minorHAnsi" w:eastAsiaTheme="minorHAnsi" w:hAnsiTheme="minorHAnsi" w:cs="Arial"/>
          <w:szCs w:val="24"/>
        </w:rPr>
        <w:t xml:space="preserve">or </w:t>
      </w:r>
      <w:r w:rsidRPr="00495229">
        <w:rPr>
          <w:rFonts w:asciiTheme="minorHAnsi" w:eastAsiaTheme="minorHAnsi" w:hAnsiTheme="minorHAnsi" w:cs="Arial"/>
          <w:szCs w:val="24"/>
        </w:rPr>
        <w:t xml:space="preserve">casual </w:t>
      </w:r>
      <w:r w:rsidR="00A9357B">
        <w:rPr>
          <w:rFonts w:asciiTheme="minorHAnsi" w:eastAsiaTheme="minorHAnsi" w:hAnsiTheme="minorHAnsi" w:cs="Arial"/>
          <w:szCs w:val="24"/>
        </w:rPr>
        <w:t>basis</w:t>
      </w:r>
      <w:r w:rsidRPr="00495229">
        <w:rPr>
          <w:rFonts w:asciiTheme="minorHAnsi" w:eastAsiaTheme="minorHAnsi" w:hAnsiTheme="minorHAnsi" w:cs="Arial"/>
          <w:szCs w:val="24"/>
        </w:rPr>
        <w:t>. It includes volunteers, contractors,</w:t>
      </w:r>
      <w:r>
        <w:rPr>
          <w:rFonts w:asciiTheme="minorHAnsi" w:eastAsiaTheme="minorHAnsi" w:hAnsiTheme="minorHAnsi" w:cs="Arial"/>
          <w:szCs w:val="24"/>
        </w:rPr>
        <w:t xml:space="preserve"> </w:t>
      </w:r>
      <w:r w:rsidRPr="00495229">
        <w:rPr>
          <w:rFonts w:asciiTheme="minorHAnsi" w:eastAsiaTheme="minorHAnsi" w:hAnsiTheme="minorHAnsi" w:cs="Arial"/>
          <w:szCs w:val="24"/>
        </w:rPr>
        <w:t xml:space="preserve">visiting </w:t>
      </w:r>
      <w:r>
        <w:rPr>
          <w:rFonts w:asciiTheme="minorHAnsi" w:eastAsiaTheme="minorHAnsi" w:hAnsiTheme="minorHAnsi" w:cs="Arial"/>
          <w:szCs w:val="24"/>
        </w:rPr>
        <w:t>m</w:t>
      </w:r>
      <w:r w:rsidRPr="00495229">
        <w:rPr>
          <w:rFonts w:asciiTheme="minorHAnsi" w:eastAsiaTheme="minorHAnsi" w:hAnsiTheme="minorHAnsi" w:cs="Arial"/>
          <w:szCs w:val="24"/>
        </w:rPr>
        <w:t xml:space="preserve">edical </w:t>
      </w:r>
      <w:r>
        <w:rPr>
          <w:rFonts w:asciiTheme="minorHAnsi" w:eastAsiaTheme="minorHAnsi" w:hAnsiTheme="minorHAnsi" w:cs="Arial"/>
          <w:szCs w:val="24"/>
        </w:rPr>
        <w:t>o</w:t>
      </w:r>
      <w:r w:rsidRPr="00495229">
        <w:rPr>
          <w:rFonts w:asciiTheme="minorHAnsi" w:eastAsiaTheme="minorHAnsi" w:hAnsiTheme="minorHAnsi" w:cs="Arial"/>
          <w:szCs w:val="24"/>
        </w:rPr>
        <w:t>fficers, students, consultants,</w:t>
      </w:r>
      <w:r>
        <w:rPr>
          <w:rFonts w:asciiTheme="minorHAnsi" w:eastAsiaTheme="minorHAnsi" w:hAnsiTheme="minorHAnsi" w:cs="Arial"/>
          <w:szCs w:val="24"/>
        </w:rPr>
        <w:t xml:space="preserve"> and </w:t>
      </w:r>
      <w:r w:rsidRPr="00495229">
        <w:rPr>
          <w:rFonts w:asciiTheme="minorHAnsi" w:eastAsiaTheme="minorHAnsi" w:hAnsiTheme="minorHAnsi" w:cs="Arial"/>
          <w:szCs w:val="24"/>
        </w:rPr>
        <w:t xml:space="preserve">researchers performing work within </w:t>
      </w:r>
      <w:r>
        <w:rPr>
          <w:rFonts w:asciiTheme="minorHAnsi" w:eastAsiaTheme="minorHAnsi" w:hAnsiTheme="minorHAnsi" w:cs="Arial"/>
          <w:szCs w:val="24"/>
        </w:rPr>
        <w:t>ACT</w:t>
      </w:r>
      <w:r w:rsidRPr="00495229">
        <w:rPr>
          <w:rFonts w:asciiTheme="minorHAnsi" w:eastAsiaTheme="minorHAnsi" w:hAnsiTheme="minorHAnsi" w:cs="Arial"/>
          <w:szCs w:val="24"/>
        </w:rPr>
        <w:t xml:space="preserve"> Health facilities.</w:t>
      </w:r>
    </w:p>
    <w:p w14:paraId="73FB6097" w14:textId="77777777" w:rsidR="00013004" w:rsidRDefault="00013004" w:rsidP="00013004">
      <w:pPr>
        <w:rPr>
          <w:rFonts w:cs="Arial"/>
          <w:szCs w:val="24"/>
        </w:rPr>
      </w:pPr>
    </w:p>
    <w:p w14:paraId="0DB5822F" w14:textId="77777777" w:rsidR="00013004" w:rsidRDefault="00013004" w:rsidP="00013004">
      <w:pPr>
        <w:rPr>
          <w:rFonts w:cs="Arial"/>
          <w:b/>
          <w:szCs w:val="24"/>
        </w:rPr>
      </w:pPr>
      <w:r>
        <w:rPr>
          <w:rFonts w:cs="Arial"/>
          <w:b/>
          <w:szCs w:val="24"/>
        </w:rPr>
        <w:t>Senior Executive with Responsibility for Business Integrity and Risk (SERBIR)</w:t>
      </w:r>
    </w:p>
    <w:p w14:paraId="07500C56" w14:textId="051CA5FD" w:rsidR="00013004" w:rsidRDefault="00013004" w:rsidP="00013004">
      <w:pPr>
        <w:rPr>
          <w:rFonts w:cs="Arial"/>
          <w:szCs w:val="24"/>
        </w:rPr>
      </w:pPr>
      <w:r>
        <w:rPr>
          <w:rFonts w:cs="Arial"/>
          <w:szCs w:val="24"/>
        </w:rPr>
        <w:t>An executive nominated by the Director-General responsible for the implementation of the integrity strategies and the processes for the detection and investigation of fraud and corruption.</w:t>
      </w:r>
      <w:r w:rsidR="00D365A6">
        <w:rPr>
          <w:rFonts w:cs="Arial"/>
          <w:szCs w:val="24"/>
        </w:rPr>
        <w:t xml:space="preserve"> ACT Health’s SERBIR is the Executive Director, People and Culture.</w:t>
      </w:r>
    </w:p>
    <w:p w14:paraId="24F5E8C1" w14:textId="77777777" w:rsidR="00913372" w:rsidRPr="008A10F9" w:rsidRDefault="00913372" w:rsidP="008A10F9">
      <w:pPr>
        <w:rPr>
          <w:rFonts w:asciiTheme="minorHAnsi" w:hAnsiTheme="minorHAnsi" w:cs="Arial"/>
          <w:szCs w:val="24"/>
        </w:rPr>
      </w:pPr>
    </w:p>
    <w:tbl>
      <w:tblPr>
        <w:tblpPr w:leftFromText="180" w:rightFromText="180" w:vertAnchor="text" w:horzAnchor="margin" w:tblpX="-34" w:tblpY="181"/>
        <w:tblW w:w="9300" w:type="dxa"/>
        <w:tblLook w:val="0000" w:firstRow="0" w:lastRow="0" w:firstColumn="0" w:lastColumn="0" w:noHBand="0" w:noVBand="0"/>
      </w:tblPr>
      <w:tblGrid>
        <w:gridCol w:w="9300"/>
      </w:tblGrid>
      <w:tr w:rsidR="00DE3D46" w:rsidRPr="008A10F9" w14:paraId="53D4F3E2" w14:textId="77777777" w:rsidTr="00EE3FCF">
        <w:trPr>
          <w:cantSplit/>
          <w:trHeight w:val="285"/>
        </w:trPr>
        <w:tc>
          <w:tcPr>
            <w:tcW w:w="9300" w:type="dxa"/>
            <w:shd w:val="clear" w:color="auto" w:fill="A6A6A6" w:themeFill="background1" w:themeFillShade="A6"/>
          </w:tcPr>
          <w:p w14:paraId="08EEFFB8" w14:textId="77777777" w:rsidR="00DE3D46" w:rsidRPr="008A10F9" w:rsidRDefault="00DE3D46" w:rsidP="00EE3FCF">
            <w:pPr>
              <w:pStyle w:val="Heading1"/>
              <w:rPr>
                <w:rFonts w:asciiTheme="minorHAnsi" w:hAnsiTheme="minorHAnsi"/>
                <w:szCs w:val="28"/>
              </w:rPr>
            </w:pPr>
            <w:bookmarkStart w:id="34" w:name="_Toc491248431"/>
            <w:bookmarkStart w:id="35" w:name="_Toc498507536"/>
            <w:r w:rsidRPr="008A10F9">
              <w:rPr>
                <w:rFonts w:asciiTheme="minorHAnsi" w:hAnsiTheme="minorHAnsi"/>
                <w:szCs w:val="28"/>
              </w:rPr>
              <w:t>References</w:t>
            </w:r>
            <w:bookmarkEnd w:id="34"/>
            <w:bookmarkEnd w:id="35"/>
            <w:r w:rsidRPr="008A10F9">
              <w:rPr>
                <w:rFonts w:asciiTheme="minorHAnsi" w:hAnsiTheme="minorHAnsi"/>
                <w:szCs w:val="28"/>
              </w:rPr>
              <w:t xml:space="preserve"> </w:t>
            </w:r>
          </w:p>
        </w:tc>
      </w:tr>
    </w:tbl>
    <w:p w14:paraId="2B9D0E3A" w14:textId="77777777" w:rsidR="00361A59" w:rsidRPr="008A10F9" w:rsidRDefault="00361A59" w:rsidP="008A10F9">
      <w:pPr>
        <w:autoSpaceDE w:val="0"/>
        <w:autoSpaceDN w:val="0"/>
        <w:adjustRightInd w:val="0"/>
        <w:rPr>
          <w:rFonts w:asciiTheme="minorHAnsi" w:hAnsiTheme="minorHAnsi" w:cs="Calibri"/>
          <w:szCs w:val="24"/>
          <w:lang w:eastAsia="en-AU"/>
        </w:rPr>
      </w:pPr>
    </w:p>
    <w:p w14:paraId="43379AD7" w14:textId="30B8EFDC" w:rsidR="009148A8" w:rsidRPr="00085E35" w:rsidRDefault="009148A8" w:rsidP="00085E35">
      <w:pPr>
        <w:pStyle w:val="ListParagraph"/>
        <w:numPr>
          <w:ilvl w:val="0"/>
          <w:numId w:val="47"/>
        </w:numPr>
        <w:autoSpaceDE w:val="0"/>
        <w:autoSpaceDN w:val="0"/>
        <w:adjustRightInd w:val="0"/>
        <w:rPr>
          <w:rFonts w:cs="Calibri"/>
          <w:color w:val="000000" w:themeColor="text1"/>
          <w:szCs w:val="24"/>
          <w:lang w:eastAsia="en-AU"/>
        </w:rPr>
      </w:pPr>
      <w:r w:rsidRPr="00085E35">
        <w:rPr>
          <w:rFonts w:cs="Calibri"/>
          <w:szCs w:val="24"/>
          <w:lang w:eastAsia="en-AU"/>
        </w:rPr>
        <w:t>NSW Health Policy Directive: Conflicts of Interest and Gifts and Benefits (PD201</w:t>
      </w:r>
      <w:r w:rsidR="00C56C6B" w:rsidRPr="00085E35">
        <w:rPr>
          <w:rFonts w:cs="Calibri"/>
          <w:szCs w:val="24"/>
          <w:lang w:eastAsia="en-AU"/>
        </w:rPr>
        <w:t>5</w:t>
      </w:r>
      <w:r w:rsidRPr="00085E35">
        <w:rPr>
          <w:rFonts w:cs="Calibri"/>
          <w:szCs w:val="24"/>
          <w:lang w:eastAsia="en-AU"/>
        </w:rPr>
        <w:t>_0</w:t>
      </w:r>
      <w:r w:rsidR="00C56C6B" w:rsidRPr="00085E35">
        <w:rPr>
          <w:rFonts w:cs="Calibri"/>
          <w:szCs w:val="24"/>
          <w:lang w:eastAsia="en-AU"/>
        </w:rPr>
        <w:t>45</w:t>
      </w:r>
      <w:r w:rsidRPr="00085E35">
        <w:rPr>
          <w:rFonts w:cs="Calibri"/>
          <w:szCs w:val="24"/>
          <w:lang w:eastAsia="en-AU"/>
        </w:rPr>
        <w:t>)</w:t>
      </w:r>
      <w:r w:rsidRPr="00085E35">
        <w:rPr>
          <w:rFonts w:cs="Calibri"/>
          <w:color w:val="000000" w:themeColor="text1"/>
          <w:szCs w:val="24"/>
          <w:lang w:eastAsia="en-AU"/>
        </w:rPr>
        <w:t>.</w:t>
      </w:r>
      <w:r w:rsidR="004F3B29" w:rsidRPr="00085E35">
        <w:rPr>
          <w:rFonts w:cs="Calibri"/>
          <w:color w:val="000000" w:themeColor="text1"/>
          <w:szCs w:val="24"/>
          <w:lang w:eastAsia="en-AU"/>
        </w:rPr>
        <w:t xml:space="preserve"> This document includes useful attachments with examples of conflicts of interests and options for their management.</w:t>
      </w:r>
    </w:p>
    <w:p w14:paraId="473C06CB" w14:textId="77777777" w:rsidR="00DE3D46" w:rsidRPr="008A10F9" w:rsidRDefault="00DE3D46" w:rsidP="008A10F9">
      <w:pPr>
        <w:autoSpaceDE w:val="0"/>
        <w:autoSpaceDN w:val="0"/>
        <w:adjustRightInd w:val="0"/>
        <w:rPr>
          <w:rFonts w:asciiTheme="minorHAnsi" w:hAnsiTheme="minorHAnsi" w:cs="Calibri"/>
          <w:szCs w:val="24"/>
          <w:lang w:eastAsia="en-AU"/>
        </w:rPr>
      </w:pPr>
    </w:p>
    <w:tbl>
      <w:tblPr>
        <w:tblpPr w:leftFromText="180" w:rightFromText="180" w:vertAnchor="text" w:horzAnchor="margin" w:tblpX="-34" w:tblpY="181"/>
        <w:tblW w:w="9300" w:type="dxa"/>
        <w:tblLook w:val="0000" w:firstRow="0" w:lastRow="0" w:firstColumn="0" w:lastColumn="0" w:noHBand="0" w:noVBand="0"/>
      </w:tblPr>
      <w:tblGrid>
        <w:gridCol w:w="9300"/>
      </w:tblGrid>
      <w:tr w:rsidR="007B6904" w:rsidRPr="008A10F9" w14:paraId="1CDF07BB" w14:textId="77777777" w:rsidTr="00EE3FCF">
        <w:trPr>
          <w:cantSplit/>
          <w:trHeight w:val="285"/>
        </w:trPr>
        <w:tc>
          <w:tcPr>
            <w:tcW w:w="9300" w:type="dxa"/>
            <w:shd w:val="clear" w:color="auto" w:fill="A6A6A6" w:themeFill="background1" w:themeFillShade="A6"/>
          </w:tcPr>
          <w:p w14:paraId="64DD67AB" w14:textId="6F2AAA94" w:rsidR="007B6904" w:rsidRPr="008A10F9" w:rsidRDefault="00EE3FCF" w:rsidP="00EE3FCF">
            <w:pPr>
              <w:pStyle w:val="Heading1"/>
              <w:rPr>
                <w:rFonts w:asciiTheme="minorHAnsi" w:hAnsiTheme="minorHAnsi"/>
                <w:szCs w:val="28"/>
              </w:rPr>
            </w:pPr>
            <w:bookmarkStart w:id="36" w:name="_Toc389473290"/>
            <w:bookmarkStart w:id="37" w:name="_Toc424294313"/>
            <w:bookmarkStart w:id="38" w:name="_Toc491248432"/>
            <w:bookmarkStart w:id="39" w:name="_Toc498507537"/>
            <w:r>
              <w:rPr>
                <w:rFonts w:asciiTheme="minorHAnsi" w:hAnsiTheme="minorHAnsi"/>
                <w:szCs w:val="28"/>
              </w:rPr>
              <w:t>Search t</w:t>
            </w:r>
            <w:r w:rsidR="007B6904" w:rsidRPr="008A10F9">
              <w:rPr>
                <w:rFonts w:asciiTheme="minorHAnsi" w:hAnsiTheme="minorHAnsi"/>
                <w:szCs w:val="28"/>
              </w:rPr>
              <w:t>erms</w:t>
            </w:r>
            <w:bookmarkEnd w:id="36"/>
            <w:bookmarkEnd w:id="37"/>
            <w:bookmarkEnd w:id="38"/>
            <w:bookmarkEnd w:id="39"/>
            <w:r w:rsidR="007B6904" w:rsidRPr="008A10F9">
              <w:rPr>
                <w:rFonts w:asciiTheme="minorHAnsi" w:hAnsiTheme="minorHAnsi"/>
                <w:szCs w:val="28"/>
              </w:rPr>
              <w:t xml:space="preserve"> </w:t>
            </w:r>
          </w:p>
        </w:tc>
      </w:tr>
    </w:tbl>
    <w:p w14:paraId="33384708" w14:textId="77777777" w:rsidR="00361A59" w:rsidRPr="008A10F9" w:rsidRDefault="00361A59" w:rsidP="008A10F9">
      <w:pPr>
        <w:rPr>
          <w:rFonts w:asciiTheme="minorHAnsi" w:hAnsiTheme="minorHAnsi" w:cs="Calibri,Bold"/>
          <w:bCs/>
          <w:i/>
          <w:szCs w:val="24"/>
          <w:lang w:eastAsia="en-AU"/>
        </w:rPr>
      </w:pPr>
    </w:p>
    <w:p w14:paraId="1109DD4B" w14:textId="349E6E92" w:rsidR="00361A59" w:rsidRPr="008A10F9" w:rsidRDefault="00361A59" w:rsidP="008A10F9">
      <w:pPr>
        <w:rPr>
          <w:rFonts w:asciiTheme="minorHAnsi" w:hAnsiTheme="minorHAnsi" w:cs="Calibri,Bold"/>
          <w:bCs/>
          <w:szCs w:val="24"/>
          <w:lang w:eastAsia="en-AU"/>
        </w:rPr>
      </w:pPr>
      <w:r w:rsidRPr="008A10F9">
        <w:rPr>
          <w:rFonts w:asciiTheme="minorHAnsi" w:hAnsiTheme="minorHAnsi" w:cs="Calibri,Bold"/>
          <w:bCs/>
          <w:szCs w:val="24"/>
          <w:lang w:eastAsia="en-AU"/>
        </w:rPr>
        <w:t>Conflict, interest, conduct, integrity, corruption, integrity, perceived, potential</w:t>
      </w:r>
      <w:r w:rsidR="00B96827">
        <w:rPr>
          <w:rFonts w:asciiTheme="minorHAnsi" w:hAnsiTheme="minorHAnsi" w:cs="Calibri,Bold"/>
          <w:bCs/>
          <w:szCs w:val="24"/>
          <w:lang w:eastAsia="en-AU"/>
        </w:rPr>
        <w:t>, SERBIR</w:t>
      </w:r>
    </w:p>
    <w:p w14:paraId="48BEE1A1" w14:textId="77777777" w:rsidR="00F11941" w:rsidRPr="008A10F9" w:rsidRDefault="00F11941" w:rsidP="008A10F9">
      <w:pPr>
        <w:rPr>
          <w:rFonts w:asciiTheme="minorHAnsi" w:hAnsiTheme="minorHAnsi" w:cs="Arial"/>
          <w:b/>
          <w:szCs w:val="24"/>
        </w:rPr>
      </w:pPr>
    </w:p>
    <w:p w14:paraId="7F2536A4" w14:textId="77777777" w:rsidR="00085E35" w:rsidRDefault="00085E35">
      <w:bookmarkStart w:id="40" w:name="_Toc424294314"/>
      <w:bookmarkStart w:id="41" w:name="_Toc491248433"/>
      <w:bookmarkStart w:id="42" w:name="_Toc396995664"/>
      <w:r>
        <w:rPr>
          <w:b/>
          <w:iCs/>
        </w:rPr>
        <w:br w:type="page"/>
      </w:r>
    </w:p>
    <w:tbl>
      <w:tblPr>
        <w:tblpPr w:leftFromText="180" w:rightFromText="180" w:vertAnchor="text" w:horzAnchor="margin" w:tblpX="-34" w:tblpY="181"/>
        <w:tblW w:w="9300" w:type="dxa"/>
        <w:tblLook w:val="0000" w:firstRow="0" w:lastRow="0" w:firstColumn="0" w:lastColumn="0" w:noHBand="0" w:noVBand="0"/>
      </w:tblPr>
      <w:tblGrid>
        <w:gridCol w:w="9300"/>
      </w:tblGrid>
      <w:tr w:rsidR="002405CF" w:rsidRPr="008A10F9" w14:paraId="1667D957" w14:textId="77777777" w:rsidTr="00EE3FCF">
        <w:trPr>
          <w:cantSplit/>
          <w:trHeight w:val="285"/>
        </w:trPr>
        <w:tc>
          <w:tcPr>
            <w:tcW w:w="9300" w:type="dxa"/>
            <w:shd w:val="clear" w:color="auto" w:fill="A6A6A6" w:themeFill="background1" w:themeFillShade="A6"/>
          </w:tcPr>
          <w:p w14:paraId="0DB290C0" w14:textId="5884F12D" w:rsidR="002405CF" w:rsidRPr="008A10F9" w:rsidRDefault="002405CF" w:rsidP="00EE3FCF">
            <w:pPr>
              <w:pStyle w:val="Heading1"/>
              <w:rPr>
                <w:rFonts w:asciiTheme="minorHAnsi" w:hAnsiTheme="minorHAnsi"/>
                <w:szCs w:val="28"/>
              </w:rPr>
            </w:pPr>
            <w:bookmarkStart w:id="43" w:name="_Toc498507538"/>
            <w:r w:rsidRPr="008A10F9">
              <w:rPr>
                <w:rFonts w:asciiTheme="minorHAnsi" w:hAnsiTheme="minorHAnsi"/>
                <w:szCs w:val="28"/>
              </w:rPr>
              <w:lastRenderedPageBreak/>
              <w:t>Attachments</w:t>
            </w:r>
            <w:bookmarkEnd w:id="40"/>
            <w:bookmarkEnd w:id="41"/>
            <w:bookmarkEnd w:id="43"/>
          </w:p>
        </w:tc>
      </w:tr>
      <w:bookmarkEnd w:id="42"/>
    </w:tbl>
    <w:p w14:paraId="29098BF0" w14:textId="77777777" w:rsidR="00FF56DD" w:rsidRPr="008A10F9" w:rsidRDefault="00FF56DD" w:rsidP="008A10F9">
      <w:pPr>
        <w:rPr>
          <w:rFonts w:asciiTheme="minorHAnsi" w:hAnsiTheme="minorHAnsi" w:cs="Arial"/>
          <w:szCs w:val="24"/>
        </w:rPr>
      </w:pPr>
    </w:p>
    <w:p w14:paraId="6E4A4BE7" w14:textId="124E7103" w:rsidR="00FF56DD" w:rsidRPr="008A10F9" w:rsidRDefault="00BE0F3A" w:rsidP="008A10F9">
      <w:pPr>
        <w:rPr>
          <w:rFonts w:asciiTheme="minorHAnsi" w:hAnsiTheme="minorHAnsi" w:cs="Arial"/>
          <w:szCs w:val="24"/>
        </w:rPr>
      </w:pPr>
      <w:r w:rsidRPr="008A10F9">
        <w:rPr>
          <w:rFonts w:asciiTheme="minorHAnsi" w:hAnsiTheme="minorHAnsi" w:cs="Arial"/>
          <w:szCs w:val="24"/>
        </w:rPr>
        <w:t xml:space="preserve">Attachment </w:t>
      </w:r>
      <w:r w:rsidR="00BF0342">
        <w:rPr>
          <w:rFonts w:asciiTheme="minorHAnsi" w:hAnsiTheme="minorHAnsi" w:cs="Arial"/>
          <w:szCs w:val="24"/>
        </w:rPr>
        <w:t>1</w:t>
      </w:r>
      <w:r w:rsidRPr="008A10F9">
        <w:rPr>
          <w:rFonts w:asciiTheme="minorHAnsi" w:hAnsiTheme="minorHAnsi" w:cs="Arial"/>
          <w:szCs w:val="24"/>
        </w:rPr>
        <w:t xml:space="preserve"> –</w:t>
      </w:r>
      <w:r w:rsidR="00212DCC">
        <w:rPr>
          <w:rFonts w:asciiTheme="minorHAnsi" w:hAnsiTheme="minorHAnsi" w:cs="Arial"/>
          <w:szCs w:val="24"/>
        </w:rPr>
        <w:t xml:space="preserve"> </w:t>
      </w:r>
      <w:r w:rsidRPr="008A10F9">
        <w:rPr>
          <w:rFonts w:asciiTheme="minorHAnsi" w:hAnsiTheme="minorHAnsi" w:cs="Arial"/>
          <w:szCs w:val="24"/>
        </w:rPr>
        <w:t xml:space="preserve">Conflict of </w:t>
      </w:r>
      <w:r w:rsidR="000460EB">
        <w:rPr>
          <w:rFonts w:asciiTheme="minorHAnsi" w:hAnsiTheme="minorHAnsi" w:cs="Arial"/>
          <w:szCs w:val="24"/>
        </w:rPr>
        <w:t xml:space="preserve">Interest Declaration </w:t>
      </w:r>
      <w:r w:rsidRPr="008A10F9">
        <w:rPr>
          <w:rFonts w:asciiTheme="minorHAnsi" w:hAnsiTheme="minorHAnsi" w:cs="Arial"/>
          <w:szCs w:val="24"/>
        </w:rPr>
        <w:t>form</w:t>
      </w:r>
    </w:p>
    <w:p w14:paraId="541BD4AE" w14:textId="77777777" w:rsidR="00EF2DE7" w:rsidRDefault="00EF2DE7" w:rsidP="008A10F9">
      <w:pPr>
        <w:rPr>
          <w:rFonts w:asciiTheme="minorHAnsi" w:hAnsiTheme="minorHAnsi" w:cs="Arial"/>
          <w:szCs w:val="24"/>
        </w:rPr>
      </w:pPr>
    </w:p>
    <w:p w14:paraId="09EE3C6D" w14:textId="77777777" w:rsidR="00584975" w:rsidRDefault="00584975" w:rsidP="00584975">
      <w:pPr>
        <w:rPr>
          <w:rFonts w:cs="Arial"/>
          <w:i/>
          <w:iCs/>
          <w:szCs w:val="24"/>
        </w:rPr>
      </w:pPr>
      <w:r w:rsidRPr="006019FE">
        <w:rPr>
          <w:rFonts w:cs="Arial"/>
          <w:b/>
          <w:sz w:val="20"/>
        </w:rPr>
        <w:t>Disclaimer</w:t>
      </w:r>
      <w:r w:rsidRPr="006019FE">
        <w:rPr>
          <w:rFonts w:cs="Arial"/>
          <w:sz w:val="20"/>
        </w:rPr>
        <w:t xml:space="preserve">: </w:t>
      </w:r>
      <w:r w:rsidRPr="006019FE">
        <w:rPr>
          <w:rFonts w:cs="Arial"/>
          <w:i/>
          <w:iCs/>
          <w:sz w:val="20"/>
        </w:rPr>
        <w:t>This doc</w:t>
      </w:r>
      <w:r>
        <w:rPr>
          <w:rFonts w:cs="Arial"/>
          <w:i/>
          <w:iCs/>
          <w:sz w:val="20"/>
        </w:rPr>
        <w:t xml:space="preserve">ument has been developed by ACT </w:t>
      </w:r>
      <w:r w:rsidRPr="006019FE">
        <w:rPr>
          <w:rFonts w:cs="Arial"/>
          <w:i/>
          <w:iCs/>
          <w:sz w:val="20"/>
        </w:rPr>
        <w:t xml:space="preserve">Health, </w:t>
      </w:r>
      <w:r>
        <w:rPr>
          <w:rFonts w:cs="Arial"/>
          <w:i/>
          <w:iCs/>
          <w:sz w:val="20"/>
        </w:rPr>
        <w:t xml:space="preserve">Canberra Hospital and Health Services </w:t>
      </w:r>
      <w:r w:rsidRPr="006019FE">
        <w:rPr>
          <w:rFonts w:cs="Arial"/>
          <w:i/>
          <w:iCs/>
          <w:sz w:val="20"/>
        </w:rPr>
        <w:t>specifically for its own use.  Use of this document and any reliance on the information contained therein by any third party is</w:t>
      </w:r>
      <w:r>
        <w:rPr>
          <w:rFonts w:cs="Arial"/>
          <w:i/>
          <w:iCs/>
          <w:sz w:val="20"/>
        </w:rPr>
        <w:t xml:space="preserve"> at his or her own risk and </w:t>
      </w:r>
      <w:r w:rsidRPr="006019FE">
        <w:rPr>
          <w:rFonts w:cs="Arial"/>
          <w:i/>
          <w:iCs/>
          <w:sz w:val="20"/>
        </w:rPr>
        <w:t xml:space="preserve">Health </w:t>
      </w:r>
      <w:r>
        <w:rPr>
          <w:rFonts w:cs="Arial"/>
          <w:i/>
          <w:iCs/>
          <w:sz w:val="20"/>
        </w:rPr>
        <w:t>Directorate</w:t>
      </w:r>
      <w:r w:rsidRPr="006019FE">
        <w:rPr>
          <w:rFonts w:cs="Arial"/>
          <w:i/>
          <w:iCs/>
          <w:sz w:val="20"/>
        </w:rPr>
        <w:t xml:space="preserve"> assumes no responsibility whatsoever.</w:t>
      </w:r>
    </w:p>
    <w:p w14:paraId="1390D36E" w14:textId="77777777" w:rsidR="00584975" w:rsidRDefault="00584975" w:rsidP="00584975">
      <w:pPr>
        <w:rPr>
          <w:rFonts w:cs="Arial"/>
          <w:i/>
          <w:iCs/>
          <w:szCs w:val="24"/>
        </w:rPr>
      </w:pPr>
    </w:p>
    <w:p w14:paraId="360BCE6C" w14:textId="77777777" w:rsidR="00584975" w:rsidRPr="009D0B62" w:rsidRDefault="00584975" w:rsidP="00584975">
      <w:pPr>
        <w:rPr>
          <w:rFonts w:cs="Arial"/>
          <w:i/>
          <w:iCs/>
          <w:sz w:val="20"/>
          <w:szCs w:val="24"/>
        </w:rPr>
      </w:pPr>
      <w:r w:rsidRPr="009D0B62">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584975" w:rsidRPr="009D0B62" w14:paraId="61BA977C" w14:textId="77777777" w:rsidTr="009646DD">
        <w:tc>
          <w:tcPr>
            <w:tcW w:w="2265" w:type="dxa"/>
          </w:tcPr>
          <w:p w14:paraId="7DFAC632" w14:textId="77777777" w:rsidR="00584975" w:rsidRPr="009D0B62" w:rsidRDefault="00584975" w:rsidP="009646DD">
            <w:pPr>
              <w:rPr>
                <w:i/>
                <w:sz w:val="20"/>
                <w:szCs w:val="24"/>
              </w:rPr>
            </w:pPr>
            <w:r w:rsidRPr="009D0B62">
              <w:rPr>
                <w:i/>
                <w:sz w:val="20"/>
                <w:szCs w:val="24"/>
              </w:rPr>
              <w:t>Date Amended</w:t>
            </w:r>
          </w:p>
        </w:tc>
        <w:tc>
          <w:tcPr>
            <w:tcW w:w="2265" w:type="dxa"/>
          </w:tcPr>
          <w:p w14:paraId="18925883" w14:textId="77777777" w:rsidR="00584975" w:rsidRPr="009D0B62" w:rsidRDefault="00584975" w:rsidP="009646DD">
            <w:pPr>
              <w:rPr>
                <w:i/>
                <w:sz w:val="20"/>
                <w:szCs w:val="24"/>
              </w:rPr>
            </w:pPr>
            <w:r w:rsidRPr="009D0B62">
              <w:rPr>
                <w:i/>
                <w:sz w:val="20"/>
                <w:szCs w:val="24"/>
              </w:rPr>
              <w:t>Section Amended</w:t>
            </w:r>
          </w:p>
        </w:tc>
        <w:tc>
          <w:tcPr>
            <w:tcW w:w="2265" w:type="dxa"/>
          </w:tcPr>
          <w:p w14:paraId="415A663E" w14:textId="77777777" w:rsidR="00584975" w:rsidRPr="009D0B62" w:rsidRDefault="00584975" w:rsidP="009646DD">
            <w:pPr>
              <w:rPr>
                <w:i/>
                <w:sz w:val="20"/>
                <w:szCs w:val="24"/>
              </w:rPr>
            </w:pPr>
            <w:r w:rsidRPr="009D0B62">
              <w:rPr>
                <w:i/>
                <w:sz w:val="20"/>
                <w:szCs w:val="24"/>
              </w:rPr>
              <w:t>Divisional Approval</w:t>
            </w:r>
          </w:p>
        </w:tc>
        <w:tc>
          <w:tcPr>
            <w:tcW w:w="2265" w:type="dxa"/>
          </w:tcPr>
          <w:p w14:paraId="44112B65" w14:textId="77777777" w:rsidR="00584975" w:rsidRPr="009D0B62" w:rsidRDefault="00584975" w:rsidP="009646DD">
            <w:pPr>
              <w:rPr>
                <w:i/>
                <w:sz w:val="20"/>
                <w:szCs w:val="24"/>
              </w:rPr>
            </w:pPr>
            <w:r w:rsidRPr="009D0B62">
              <w:rPr>
                <w:i/>
                <w:sz w:val="20"/>
                <w:szCs w:val="24"/>
              </w:rPr>
              <w:t xml:space="preserve">Final Approval </w:t>
            </w:r>
          </w:p>
        </w:tc>
      </w:tr>
      <w:tr w:rsidR="00584975" w:rsidRPr="009D0B62" w14:paraId="5A33B4F6" w14:textId="77777777" w:rsidTr="009646DD">
        <w:tc>
          <w:tcPr>
            <w:tcW w:w="2265" w:type="dxa"/>
          </w:tcPr>
          <w:p w14:paraId="4E524910" w14:textId="7D948234" w:rsidR="00584975" w:rsidRPr="009D0B62" w:rsidRDefault="00141833" w:rsidP="009646DD">
            <w:pPr>
              <w:rPr>
                <w:i/>
                <w:sz w:val="20"/>
                <w:szCs w:val="24"/>
              </w:rPr>
            </w:pPr>
            <w:r>
              <w:rPr>
                <w:i/>
                <w:sz w:val="20"/>
                <w:szCs w:val="24"/>
              </w:rPr>
              <w:t>01/10/2017</w:t>
            </w:r>
          </w:p>
        </w:tc>
        <w:tc>
          <w:tcPr>
            <w:tcW w:w="2265" w:type="dxa"/>
          </w:tcPr>
          <w:p w14:paraId="45C9BC8F" w14:textId="455412BB" w:rsidR="00584975" w:rsidRPr="009D0B62" w:rsidRDefault="00141833" w:rsidP="009646DD">
            <w:pPr>
              <w:rPr>
                <w:i/>
                <w:sz w:val="20"/>
                <w:szCs w:val="24"/>
              </w:rPr>
            </w:pPr>
            <w:r>
              <w:rPr>
                <w:i/>
                <w:sz w:val="20"/>
                <w:szCs w:val="24"/>
              </w:rPr>
              <w:t>Complete Review</w:t>
            </w:r>
          </w:p>
        </w:tc>
        <w:tc>
          <w:tcPr>
            <w:tcW w:w="2265" w:type="dxa"/>
          </w:tcPr>
          <w:p w14:paraId="67539A4E" w14:textId="2B2B7AD2" w:rsidR="00584975" w:rsidRPr="009D0B62" w:rsidRDefault="00141833" w:rsidP="009646DD">
            <w:pPr>
              <w:rPr>
                <w:i/>
                <w:sz w:val="20"/>
                <w:szCs w:val="24"/>
              </w:rPr>
            </w:pPr>
            <w:r>
              <w:rPr>
                <w:i/>
                <w:sz w:val="20"/>
                <w:szCs w:val="24"/>
              </w:rPr>
              <w:t>Janine Hammat</w:t>
            </w:r>
            <w:r w:rsidR="008F5D42">
              <w:rPr>
                <w:i/>
                <w:sz w:val="20"/>
                <w:szCs w:val="24"/>
              </w:rPr>
              <w:t>, ED, People and Culture</w:t>
            </w:r>
          </w:p>
        </w:tc>
        <w:tc>
          <w:tcPr>
            <w:tcW w:w="2265" w:type="dxa"/>
          </w:tcPr>
          <w:p w14:paraId="0D5392CF" w14:textId="6E1B83DC" w:rsidR="00584975" w:rsidRPr="009D0B62" w:rsidRDefault="00141833" w:rsidP="009646DD">
            <w:pPr>
              <w:rPr>
                <w:i/>
                <w:sz w:val="20"/>
                <w:szCs w:val="24"/>
              </w:rPr>
            </w:pPr>
            <w:r>
              <w:rPr>
                <w:i/>
                <w:sz w:val="20"/>
                <w:szCs w:val="24"/>
              </w:rPr>
              <w:t>PAC</w:t>
            </w:r>
          </w:p>
        </w:tc>
      </w:tr>
      <w:tr w:rsidR="00584975" w:rsidRPr="009D0B62" w14:paraId="5FBA6749" w14:textId="77777777" w:rsidTr="009646DD">
        <w:tc>
          <w:tcPr>
            <w:tcW w:w="2265" w:type="dxa"/>
          </w:tcPr>
          <w:p w14:paraId="0CB23031" w14:textId="77777777" w:rsidR="00584975" w:rsidRPr="009D0B62" w:rsidRDefault="00584975" w:rsidP="009646DD">
            <w:pPr>
              <w:rPr>
                <w:i/>
                <w:sz w:val="20"/>
                <w:szCs w:val="24"/>
              </w:rPr>
            </w:pPr>
          </w:p>
        </w:tc>
        <w:tc>
          <w:tcPr>
            <w:tcW w:w="2265" w:type="dxa"/>
          </w:tcPr>
          <w:p w14:paraId="2AEF6DB7" w14:textId="77777777" w:rsidR="00584975" w:rsidRPr="009D0B62" w:rsidRDefault="00584975" w:rsidP="009646DD">
            <w:pPr>
              <w:rPr>
                <w:i/>
                <w:sz w:val="20"/>
                <w:szCs w:val="24"/>
              </w:rPr>
            </w:pPr>
          </w:p>
        </w:tc>
        <w:tc>
          <w:tcPr>
            <w:tcW w:w="2265" w:type="dxa"/>
          </w:tcPr>
          <w:p w14:paraId="3E50DBE0" w14:textId="77777777" w:rsidR="00584975" w:rsidRPr="009D0B62" w:rsidRDefault="00584975" w:rsidP="009646DD">
            <w:pPr>
              <w:rPr>
                <w:i/>
                <w:sz w:val="20"/>
                <w:szCs w:val="24"/>
              </w:rPr>
            </w:pPr>
          </w:p>
        </w:tc>
        <w:tc>
          <w:tcPr>
            <w:tcW w:w="2265" w:type="dxa"/>
          </w:tcPr>
          <w:p w14:paraId="3F0FE469" w14:textId="77777777" w:rsidR="00584975" w:rsidRPr="009D0B62" w:rsidRDefault="00584975" w:rsidP="009646DD">
            <w:pPr>
              <w:rPr>
                <w:i/>
                <w:sz w:val="20"/>
                <w:szCs w:val="24"/>
              </w:rPr>
            </w:pPr>
          </w:p>
        </w:tc>
      </w:tr>
    </w:tbl>
    <w:p w14:paraId="0D193EE1" w14:textId="77777777" w:rsidR="00584975" w:rsidRPr="009D0B62" w:rsidRDefault="00584975" w:rsidP="00584975">
      <w:pPr>
        <w:rPr>
          <w:rFonts w:cs="Arial"/>
          <w:sz w:val="20"/>
          <w:szCs w:val="24"/>
        </w:rPr>
      </w:pPr>
    </w:p>
    <w:p w14:paraId="1C8DEBAC" w14:textId="77777777" w:rsidR="00584975" w:rsidRPr="009D0B62" w:rsidRDefault="00584975" w:rsidP="00584975">
      <w:pPr>
        <w:rPr>
          <w:rFonts w:cs="Arial"/>
          <w:i/>
          <w:sz w:val="20"/>
          <w:szCs w:val="24"/>
        </w:rPr>
      </w:pPr>
      <w:r w:rsidRPr="009D0B62">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584975" w:rsidRPr="009D0B62" w14:paraId="39ABBAAC" w14:textId="77777777" w:rsidTr="009646DD">
        <w:tc>
          <w:tcPr>
            <w:tcW w:w="2122" w:type="dxa"/>
          </w:tcPr>
          <w:p w14:paraId="0B96E63A" w14:textId="77777777" w:rsidR="00584975" w:rsidRPr="009D0B62" w:rsidRDefault="00584975" w:rsidP="009646DD">
            <w:pPr>
              <w:rPr>
                <w:i/>
                <w:sz w:val="20"/>
                <w:szCs w:val="24"/>
              </w:rPr>
            </w:pPr>
            <w:r w:rsidRPr="009D0B62">
              <w:rPr>
                <w:i/>
                <w:sz w:val="20"/>
                <w:szCs w:val="24"/>
              </w:rPr>
              <w:t>Document Number</w:t>
            </w:r>
          </w:p>
        </w:tc>
        <w:tc>
          <w:tcPr>
            <w:tcW w:w="6938" w:type="dxa"/>
          </w:tcPr>
          <w:p w14:paraId="370AF026" w14:textId="77777777" w:rsidR="00584975" w:rsidRPr="009D0B62" w:rsidRDefault="00584975" w:rsidP="009646DD">
            <w:pPr>
              <w:rPr>
                <w:i/>
                <w:sz w:val="20"/>
                <w:szCs w:val="24"/>
              </w:rPr>
            </w:pPr>
            <w:r w:rsidRPr="009D0B62">
              <w:rPr>
                <w:i/>
                <w:sz w:val="20"/>
                <w:szCs w:val="24"/>
              </w:rPr>
              <w:t>Document Name</w:t>
            </w:r>
          </w:p>
        </w:tc>
      </w:tr>
      <w:tr w:rsidR="00584975" w:rsidRPr="009D0B62" w14:paraId="5B3FBB2F" w14:textId="77777777" w:rsidTr="009646DD">
        <w:tc>
          <w:tcPr>
            <w:tcW w:w="2122" w:type="dxa"/>
          </w:tcPr>
          <w:p w14:paraId="0C251C4C" w14:textId="16D3D71A" w:rsidR="00584975" w:rsidRPr="00141833" w:rsidRDefault="00141833" w:rsidP="00141833">
            <w:pPr>
              <w:rPr>
                <w:rFonts w:asciiTheme="minorHAnsi" w:hAnsiTheme="minorHAnsi"/>
                <w:i/>
                <w:sz w:val="20"/>
                <w:szCs w:val="24"/>
              </w:rPr>
            </w:pPr>
            <w:r w:rsidRPr="00141833">
              <w:rPr>
                <w:rFonts w:asciiTheme="minorHAnsi" w:hAnsiTheme="minorHAnsi"/>
                <w:i/>
                <w:sz w:val="20"/>
                <w:szCs w:val="24"/>
              </w:rPr>
              <w:t>DGD14-010</w:t>
            </w:r>
          </w:p>
        </w:tc>
        <w:tc>
          <w:tcPr>
            <w:tcW w:w="6938" w:type="dxa"/>
          </w:tcPr>
          <w:p w14:paraId="06BB51DA" w14:textId="57EFBEA2" w:rsidR="00584975" w:rsidRPr="00141833" w:rsidRDefault="00141833" w:rsidP="009646DD">
            <w:pPr>
              <w:rPr>
                <w:rFonts w:asciiTheme="minorHAnsi" w:hAnsiTheme="minorHAnsi"/>
                <w:i/>
                <w:sz w:val="20"/>
                <w:szCs w:val="24"/>
              </w:rPr>
            </w:pPr>
            <w:r w:rsidRPr="00141833">
              <w:rPr>
                <w:rFonts w:asciiTheme="minorHAnsi" w:hAnsiTheme="minorHAnsi"/>
                <w:i/>
                <w:sz w:val="20"/>
                <w:szCs w:val="24"/>
              </w:rPr>
              <w:t>Conflict of interest policy and procedure</w:t>
            </w:r>
          </w:p>
        </w:tc>
      </w:tr>
      <w:tr w:rsidR="00584975" w:rsidRPr="009D0B62" w14:paraId="0EB9A95B" w14:textId="77777777" w:rsidTr="009646DD">
        <w:tc>
          <w:tcPr>
            <w:tcW w:w="2122" w:type="dxa"/>
          </w:tcPr>
          <w:p w14:paraId="36FCF39C" w14:textId="585D8568" w:rsidR="00584975" w:rsidRPr="00141833" w:rsidRDefault="00141833" w:rsidP="009646DD">
            <w:pPr>
              <w:rPr>
                <w:rFonts w:asciiTheme="minorHAnsi" w:hAnsiTheme="minorHAnsi"/>
                <w:i/>
                <w:sz w:val="20"/>
                <w:szCs w:val="24"/>
              </w:rPr>
            </w:pPr>
            <w:r w:rsidRPr="00141833">
              <w:rPr>
                <w:rFonts w:asciiTheme="minorHAnsi" w:hAnsiTheme="minorHAnsi"/>
                <w:i/>
                <w:sz w:val="20"/>
                <w:szCs w:val="24"/>
              </w:rPr>
              <w:t>DGD14-009</w:t>
            </w:r>
          </w:p>
        </w:tc>
        <w:tc>
          <w:tcPr>
            <w:tcW w:w="6938" w:type="dxa"/>
          </w:tcPr>
          <w:p w14:paraId="211A72FA" w14:textId="2C1F771E" w:rsidR="00584975" w:rsidRPr="00141833" w:rsidRDefault="00141833" w:rsidP="009646DD">
            <w:pPr>
              <w:rPr>
                <w:rFonts w:asciiTheme="minorHAnsi" w:hAnsiTheme="minorHAnsi"/>
                <w:i/>
                <w:sz w:val="20"/>
                <w:szCs w:val="24"/>
              </w:rPr>
            </w:pPr>
            <w:r w:rsidRPr="00141833">
              <w:rPr>
                <w:rFonts w:asciiTheme="minorHAnsi" w:hAnsiTheme="minorHAnsi"/>
                <w:i/>
                <w:sz w:val="20"/>
                <w:szCs w:val="24"/>
              </w:rPr>
              <w:t>Conflict of interest – close personal relationships policy and procedure</w:t>
            </w:r>
          </w:p>
        </w:tc>
      </w:tr>
    </w:tbl>
    <w:p w14:paraId="03A2B4F2" w14:textId="77777777" w:rsidR="00584975" w:rsidRDefault="00584975" w:rsidP="00584975">
      <w:pPr>
        <w:pStyle w:val="Heading2"/>
      </w:pPr>
    </w:p>
    <w:p w14:paraId="54018E2B" w14:textId="0D415151" w:rsidR="0071710B" w:rsidRDefault="0071710B">
      <w:pPr>
        <w:spacing w:after="200" w:line="276" w:lineRule="auto"/>
        <w:rPr>
          <w:rFonts w:asciiTheme="minorHAnsi" w:hAnsiTheme="minorHAnsi" w:cs="Arial"/>
          <w:szCs w:val="24"/>
        </w:rPr>
      </w:pPr>
      <w:r>
        <w:rPr>
          <w:rFonts w:asciiTheme="minorHAnsi" w:hAnsiTheme="minorHAnsi" w:cs="Arial"/>
          <w:szCs w:val="24"/>
        </w:rPr>
        <w:br w:type="page"/>
      </w:r>
    </w:p>
    <w:p w14:paraId="00A25F5A" w14:textId="77777777" w:rsidR="00085E35" w:rsidRPr="008A10F9" w:rsidRDefault="00085E35" w:rsidP="00085E35">
      <w:pPr>
        <w:pStyle w:val="Heading2"/>
      </w:pPr>
      <w:bookmarkStart w:id="44" w:name="_Toc498507539"/>
      <w:r w:rsidRPr="008A10F9">
        <w:lastRenderedPageBreak/>
        <w:t xml:space="preserve">Attachment </w:t>
      </w:r>
      <w:r>
        <w:t>1</w:t>
      </w:r>
      <w:r w:rsidRPr="008A10F9">
        <w:t xml:space="preserve"> –</w:t>
      </w:r>
      <w:r>
        <w:t xml:space="preserve"> </w:t>
      </w:r>
      <w:r w:rsidRPr="008A10F9">
        <w:t xml:space="preserve">Conflict of </w:t>
      </w:r>
      <w:r>
        <w:t xml:space="preserve">Interest Declaration </w:t>
      </w:r>
      <w:r w:rsidRPr="008A10F9">
        <w:t>form</w:t>
      </w:r>
      <w:bookmarkEnd w:id="44"/>
    </w:p>
    <w:tbl>
      <w:tblPr>
        <w:tblW w:w="9498" w:type="dxa"/>
        <w:jc w:val="center"/>
        <w:tblLayout w:type="fixed"/>
        <w:tblLook w:val="0000" w:firstRow="0" w:lastRow="0" w:firstColumn="0" w:lastColumn="0" w:noHBand="0" w:noVBand="0"/>
      </w:tblPr>
      <w:tblGrid>
        <w:gridCol w:w="1384"/>
        <w:gridCol w:w="3260"/>
        <w:gridCol w:w="1418"/>
        <w:gridCol w:w="3436"/>
      </w:tblGrid>
      <w:tr w:rsidR="008D65E6" w:rsidRPr="008A10F9" w14:paraId="06D993E9" w14:textId="77777777" w:rsidTr="00085E35">
        <w:trPr>
          <w:cantSplit/>
          <w:jc w:val="center"/>
        </w:trPr>
        <w:tc>
          <w:tcPr>
            <w:tcW w:w="9498" w:type="dxa"/>
            <w:gridSpan w:val="4"/>
            <w:vAlign w:val="center"/>
          </w:tcPr>
          <w:p w14:paraId="2CEF4694" w14:textId="77777777" w:rsidR="008D65E6" w:rsidRDefault="008D65E6" w:rsidP="009A5425">
            <w:pPr>
              <w:autoSpaceDE w:val="0"/>
              <w:autoSpaceDN w:val="0"/>
              <w:adjustRightInd w:val="0"/>
              <w:rPr>
                <w:rFonts w:asciiTheme="minorHAnsi" w:hAnsiTheme="minorHAnsi" w:cs="Calibri"/>
                <w:b/>
                <w:szCs w:val="24"/>
                <w:lang w:eastAsia="en-AU"/>
              </w:rPr>
            </w:pPr>
          </w:p>
          <w:p w14:paraId="72736F4F" w14:textId="77777777" w:rsidR="008D65E6" w:rsidRPr="005B4E86" w:rsidRDefault="008D65E6" w:rsidP="009A5425">
            <w:pPr>
              <w:autoSpaceDE w:val="0"/>
              <w:autoSpaceDN w:val="0"/>
              <w:adjustRightInd w:val="0"/>
              <w:rPr>
                <w:rFonts w:asciiTheme="minorHAnsi" w:hAnsiTheme="minorHAnsi" w:cs="Calibri"/>
                <w:b/>
                <w:sz w:val="28"/>
                <w:szCs w:val="28"/>
                <w:lang w:eastAsia="en-AU"/>
              </w:rPr>
            </w:pPr>
            <w:r w:rsidRPr="005B4E86">
              <w:rPr>
                <w:rFonts w:asciiTheme="minorHAnsi" w:hAnsiTheme="minorHAnsi" w:cs="Calibri"/>
                <w:b/>
                <w:sz w:val="28"/>
                <w:szCs w:val="28"/>
                <w:lang w:eastAsia="en-AU"/>
              </w:rPr>
              <w:t>Conflict of Interest Declaration</w:t>
            </w:r>
          </w:p>
          <w:p w14:paraId="518217D8" w14:textId="77777777" w:rsidR="008D65E6" w:rsidRPr="008A10F9" w:rsidRDefault="008D65E6" w:rsidP="009A5425">
            <w:pPr>
              <w:autoSpaceDE w:val="0"/>
              <w:autoSpaceDN w:val="0"/>
              <w:adjustRightInd w:val="0"/>
              <w:rPr>
                <w:rFonts w:asciiTheme="minorHAnsi" w:hAnsiTheme="minorHAnsi" w:cs="Calibri"/>
                <w:szCs w:val="24"/>
                <w:lang w:eastAsia="en-AU"/>
              </w:rPr>
            </w:pPr>
          </w:p>
        </w:tc>
      </w:tr>
      <w:tr w:rsidR="008D65E6" w:rsidRPr="008A10F9" w14:paraId="73739C58" w14:textId="77777777" w:rsidTr="00085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jc w:val="center"/>
        </w:trPr>
        <w:tc>
          <w:tcPr>
            <w:tcW w:w="1384" w:type="dxa"/>
          </w:tcPr>
          <w:p w14:paraId="640C0E56" w14:textId="77777777" w:rsidR="008D65E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Name</w:t>
            </w:r>
          </w:p>
          <w:p w14:paraId="3D8ED807" w14:textId="77777777" w:rsidR="008D65E6" w:rsidRPr="005B4E86" w:rsidRDefault="008D65E6" w:rsidP="009A5425">
            <w:pPr>
              <w:autoSpaceDE w:val="0"/>
              <w:autoSpaceDN w:val="0"/>
              <w:adjustRightInd w:val="0"/>
              <w:rPr>
                <w:rFonts w:asciiTheme="minorHAnsi" w:hAnsiTheme="minorHAnsi" w:cs="Calibri"/>
                <w:b/>
                <w:sz w:val="20"/>
                <w:lang w:eastAsia="en-AU"/>
              </w:rPr>
            </w:pPr>
          </w:p>
        </w:tc>
        <w:tc>
          <w:tcPr>
            <w:tcW w:w="3260" w:type="dxa"/>
          </w:tcPr>
          <w:p w14:paraId="2C0255C4" w14:textId="77777777" w:rsidR="008D65E6" w:rsidRPr="008A10F9" w:rsidRDefault="008D65E6" w:rsidP="009A5425">
            <w:pPr>
              <w:autoSpaceDE w:val="0"/>
              <w:autoSpaceDN w:val="0"/>
              <w:adjustRightInd w:val="0"/>
              <w:rPr>
                <w:rFonts w:asciiTheme="minorHAnsi" w:hAnsiTheme="minorHAnsi" w:cs="Calibri"/>
                <w:sz w:val="20"/>
                <w:lang w:eastAsia="en-AU"/>
              </w:rPr>
            </w:pPr>
          </w:p>
        </w:tc>
        <w:tc>
          <w:tcPr>
            <w:tcW w:w="1418" w:type="dxa"/>
          </w:tcPr>
          <w:p w14:paraId="70A11625" w14:textId="77777777" w:rsidR="008D65E6" w:rsidRPr="005B4E8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Designation</w:t>
            </w:r>
          </w:p>
        </w:tc>
        <w:tc>
          <w:tcPr>
            <w:tcW w:w="3436" w:type="dxa"/>
          </w:tcPr>
          <w:p w14:paraId="6EDB7064" w14:textId="77777777" w:rsidR="008D65E6" w:rsidRPr="008A10F9" w:rsidRDefault="008D65E6" w:rsidP="009A5425">
            <w:pPr>
              <w:autoSpaceDE w:val="0"/>
              <w:autoSpaceDN w:val="0"/>
              <w:adjustRightInd w:val="0"/>
              <w:rPr>
                <w:rFonts w:asciiTheme="minorHAnsi" w:hAnsiTheme="minorHAnsi" w:cs="Calibri"/>
                <w:sz w:val="20"/>
                <w:lang w:eastAsia="en-AU"/>
              </w:rPr>
            </w:pPr>
          </w:p>
        </w:tc>
      </w:tr>
      <w:tr w:rsidR="008D65E6" w:rsidRPr="008A10F9" w14:paraId="723B42B0" w14:textId="77777777" w:rsidTr="00085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jc w:val="center"/>
        </w:trPr>
        <w:tc>
          <w:tcPr>
            <w:tcW w:w="1384" w:type="dxa"/>
            <w:tcBorders>
              <w:bottom w:val="single" w:sz="4" w:space="0" w:color="auto"/>
            </w:tcBorders>
          </w:tcPr>
          <w:p w14:paraId="3541CB17" w14:textId="77777777" w:rsidR="008D65E6" w:rsidRPr="005B4E8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Section</w:t>
            </w:r>
          </w:p>
        </w:tc>
        <w:tc>
          <w:tcPr>
            <w:tcW w:w="3260" w:type="dxa"/>
            <w:tcBorders>
              <w:right w:val="nil"/>
            </w:tcBorders>
          </w:tcPr>
          <w:p w14:paraId="3818F338" w14:textId="77777777" w:rsidR="008D65E6" w:rsidRPr="008A10F9" w:rsidRDefault="008D65E6" w:rsidP="009A5425">
            <w:pPr>
              <w:autoSpaceDE w:val="0"/>
              <w:autoSpaceDN w:val="0"/>
              <w:adjustRightInd w:val="0"/>
              <w:rPr>
                <w:rFonts w:asciiTheme="minorHAnsi" w:hAnsiTheme="minorHAnsi" w:cs="Calibri"/>
                <w:sz w:val="20"/>
                <w:lang w:eastAsia="en-AU"/>
              </w:rPr>
            </w:pPr>
          </w:p>
        </w:tc>
        <w:tc>
          <w:tcPr>
            <w:tcW w:w="1418" w:type="dxa"/>
            <w:tcBorders>
              <w:top w:val="single" w:sz="4" w:space="0" w:color="auto"/>
              <w:left w:val="single" w:sz="4" w:space="0" w:color="auto"/>
              <w:bottom w:val="single" w:sz="4" w:space="0" w:color="auto"/>
              <w:right w:val="single" w:sz="4" w:space="0" w:color="auto"/>
            </w:tcBorders>
          </w:tcPr>
          <w:p w14:paraId="30377839" w14:textId="77777777" w:rsidR="008D65E6" w:rsidRPr="005B4E8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Telephone</w:t>
            </w:r>
          </w:p>
        </w:tc>
        <w:tc>
          <w:tcPr>
            <w:tcW w:w="3436" w:type="dxa"/>
            <w:tcBorders>
              <w:top w:val="single" w:sz="4" w:space="0" w:color="auto"/>
              <w:left w:val="nil"/>
              <w:bottom w:val="single" w:sz="4" w:space="0" w:color="auto"/>
              <w:right w:val="single" w:sz="4" w:space="0" w:color="auto"/>
            </w:tcBorders>
          </w:tcPr>
          <w:p w14:paraId="5B0BE41E" w14:textId="77777777" w:rsidR="008D65E6" w:rsidRPr="008A10F9" w:rsidRDefault="008D65E6" w:rsidP="009A5425">
            <w:pPr>
              <w:autoSpaceDE w:val="0"/>
              <w:autoSpaceDN w:val="0"/>
              <w:adjustRightInd w:val="0"/>
              <w:rPr>
                <w:rFonts w:asciiTheme="minorHAnsi" w:hAnsiTheme="minorHAnsi" w:cs="Calibri"/>
                <w:sz w:val="20"/>
                <w:lang w:eastAsia="en-AU"/>
              </w:rPr>
            </w:pPr>
          </w:p>
        </w:tc>
      </w:tr>
      <w:tr w:rsidR="008D65E6" w:rsidRPr="008A10F9" w14:paraId="0EA3B06E" w14:textId="77777777" w:rsidTr="00085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498" w:type="dxa"/>
            <w:gridSpan w:val="4"/>
          </w:tcPr>
          <w:p w14:paraId="667A5A70" w14:textId="77777777" w:rsidR="008D65E6" w:rsidRPr="005B4E86" w:rsidRDefault="008D65E6" w:rsidP="009A5425">
            <w:pPr>
              <w:autoSpaceDE w:val="0"/>
              <w:autoSpaceDN w:val="0"/>
              <w:adjustRightInd w:val="0"/>
              <w:rPr>
                <w:rFonts w:asciiTheme="minorHAnsi" w:hAnsiTheme="minorHAnsi" w:cs="Calibri"/>
                <w:b/>
                <w:sz w:val="20"/>
                <w:lang w:eastAsia="en-AU"/>
              </w:rPr>
            </w:pPr>
            <w:r>
              <w:rPr>
                <w:rFonts w:asciiTheme="minorHAnsi" w:hAnsiTheme="minorHAnsi" w:cs="Calibri"/>
                <w:b/>
                <w:sz w:val="20"/>
                <w:lang w:eastAsia="en-AU"/>
              </w:rPr>
              <w:t>Nature of c</w:t>
            </w:r>
            <w:r w:rsidRPr="005B4E86">
              <w:rPr>
                <w:rFonts w:asciiTheme="minorHAnsi" w:hAnsiTheme="minorHAnsi" w:cs="Calibri"/>
                <w:b/>
                <w:sz w:val="20"/>
                <w:lang w:eastAsia="en-AU"/>
              </w:rPr>
              <w:t xml:space="preserve">onflict of </w:t>
            </w:r>
            <w:r>
              <w:rPr>
                <w:rFonts w:asciiTheme="minorHAnsi" w:hAnsiTheme="minorHAnsi" w:cs="Calibri"/>
                <w:b/>
                <w:sz w:val="20"/>
                <w:lang w:eastAsia="en-AU"/>
              </w:rPr>
              <w:t>i</w:t>
            </w:r>
            <w:r w:rsidRPr="005B4E86">
              <w:rPr>
                <w:rFonts w:asciiTheme="minorHAnsi" w:hAnsiTheme="minorHAnsi" w:cs="Calibri"/>
                <w:b/>
                <w:sz w:val="20"/>
                <w:lang w:eastAsia="en-AU"/>
              </w:rPr>
              <w:t>nterest</w:t>
            </w:r>
            <w:r w:rsidR="00196E8A">
              <w:rPr>
                <w:rFonts w:asciiTheme="minorHAnsi" w:hAnsiTheme="minorHAnsi" w:cs="Calibri"/>
                <w:b/>
                <w:sz w:val="20"/>
                <w:lang w:eastAsia="en-AU"/>
              </w:rPr>
              <w:t xml:space="preserve"> (including the context in which it occurs)</w:t>
            </w:r>
          </w:p>
          <w:p w14:paraId="7EEC684E" w14:textId="77777777" w:rsidR="008D65E6" w:rsidRDefault="008D65E6" w:rsidP="009A5425">
            <w:pPr>
              <w:autoSpaceDE w:val="0"/>
              <w:autoSpaceDN w:val="0"/>
              <w:adjustRightInd w:val="0"/>
              <w:rPr>
                <w:rFonts w:asciiTheme="minorHAnsi" w:hAnsiTheme="minorHAnsi" w:cs="Calibri"/>
                <w:sz w:val="20"/>
                <w:lang w:eastAsia="en-AU"/>
              </w:rPr>
            </w:pPr>
          </w:p>
          <w:p w14:paraId="4E6A6E92" w14:textId="77777777" w:rsidR="008D65E6" w:rsidRDefault="008D65E6" w:rsidP="009A5425">
            <w:pPr>
              <w:autoSpaceDE w:val="0"/>
              <w:autoSpaceDN w:val="0"/>
              <w:adjustRightInd w:val="0"/>
              <w:rPr>
                <w:rFonts w:asciiTheme="minorHAnsi" w:hAnsiTheme="minorHAnsi" w:cs="Calibri"/>
                <w:sz w:val="20"/>
                <w:lang w:eastAsia="en-AU"/>
              </w:rPr>
            </w:pPr>
          </w:p>
          <w:p w14:paraId="6420C927" w14:textId="77777777" w:rsidR="008D65E6" w:rsidRDefault="008D65E6" w:rsidP="009A5425">
            <w:pPr>
              <w:autoSpaceDE w:val="0"/>
              <w:autoSpaceDN w:val="0"/>
              <w:adjustRightInd w:val="0"/>
              <w:rPr>
                <w:rFonts w:asciiTheme="minorHAnsi" w:hAnsiTheme="minorHAnsi" w:cs="Calibri"/>
                <w:sz w:val="20"/>
                <w:lang w:eastAsia="en-AU"/>
              </w:rPr>
            </w:pPr>
          </w:p>
          <w:p w14:paraId="58D1CF82" w14:textId="77777777" w:rsidR="007A35D1" w:rsidRDefault="007A35D1" w:rsidP="009A5425">
            <w:pPr>
              <w:autoSpaceDE w:val="0"/>
              <w:autoSpaceDN w:val="0"/>
              <w:adjustRightInd w:val="0"/>
              <w:rPr>
                <w:rFonts w:asciiTheme="minorHAnsi" w:hAnsiTheme="minorHAnsi" w:cs="Calibri"/>
                <w:sz w:val="20"/>
                <w:lang w:eastAsia="en-AU"/>
              </w:rPr>
            </w:pPr>
          </w:p>
          <w:p w14:paraId="04128F1D" w14:textId="77777777" w:rsidR="008D65E6" w:rsidRDefault="008D65E6" w:rsidP="009A5425">
            <w:pPr>
              <w:autoSpaceDE w:val="0"/>
              <w:autoSpaceDN w:val="0"/>
              <w:adjustRightInd w:val="0"/>
              <w:rPr>
                <w:rFonts w:asciiTheme="minorHAnsi" w:hAnsiTheme="minorHAnsi" w:cs="Calibri"/>
                <w:sz w:val="20"/>
                <w:lang w:eastAsia="en-AU"/>
              </w:rPr>
            </w:pPr>
          </w:p>
          <w:p w14:paraId="5708F9B1" w14:textId="77777777" w:rsidR="008D65E6" w:rsidRDefault="008D65E6" w:rsidP="009A5425">
            <w:pPr>
              <w:autoSpaceDE w:val="0"/>
              <w:autoSpaceDN w:val="0"/>
              <w:adjustRightInd w:val="0"/>
              <w:rPr>
                <w:rFonts w:asciiTheme="minorHAnsi" w:hAnsiTheme="minorHAnsi" w:cs="Calibri"/>
                <w:sz w:val="20"/>
                <w:lang w:eastAsia="en-AU"/>
              </w:rPr>
            </w:pPr>
          </w:p>
          <w:p w14:paraId="0E5FD0F2" w14:textId="77777777" w:rsidR="008D65E6" w:rsidRDefault="008D65E6" w:rsidP="009A5425">
            <w:pPr>
              <w:autoSpaceDE w:val="0"/>
              <w:autoSpaceDN w:val="0"/>
              <w:adjustRightInd w:val="0"/>
              <w:rPr>
                <w:rFonts w:asciiTheme="minorHAnsi" w:hAnsiTheme="minorHAnsi" w:cs="Calibri"/>
                <w:sz w:val="20"/>
                <w:lang w:eastAsia="en-AU"/>
              </w:rPr>
            </w:pPr>
          </w:p>
          <w:p w14:paraId="0CDF9EFF" w14:textId="77777777" w:rsidR="008D65E6" w:rsidRDefault="008D65E6" w:rsidP="009A5425">
            <w:pPr>
              <w:autoSpaceDE w:val="0"/>
              <w:autoSpaceDN w:val="0"/>
              <w:adjustRightInd w:val="0"/>
              <w:rPr>
                <w:rFonts w:asciiTheme="minorHAnsi" w:hAnsiTheme="minorHAnsi" w:cs="Calibri"/>
                <w:sz w:val="20"/>
                <w:lang w:eastAsia="en-AU"/>
              </w:rPr>
            </w:pPr>
          </w:p>
          <w:p w14:paraId="79E35042" w14:textId="77777777" w:rsidR="008D65E6" w:rsidRPr="008A10F9" w:rsidRDefault="008D65E6" w:rsidP="009A5425">
            <w:pPr>
              <w:autoSpaceDE w:val="0"/>
              <w:autoSpaceDN w:val="0"/>
              <w:adjustRightInd w:val="0"/>
              <w:rPr>
                <w:rFonts w:asciiTheme="minorHAnsi" w:hAnsiTheme="minorHAnsi" w:cs="Calibri"/>
                <w:sz w:val="20"/>
                <w:lang w:eastAsia="en-AU"/>
              </w:rPr>
            </w:pPr>
          </w:p>
          <w:p w14:paraId="208AF9F3" w14:textId="77777777" w:rsidR="008D65E6" w:rsidRPr="008A10F9" w:rsidRDefault="008D65E6" w:rsidP="009A5425">
            <w:pPr>
              <w:autoSpaceDE w:val="0"/>
              <w:autoSpaceDN w:val="0"/>
              <w:adjustRightInd w:val="0"/>
              <w:rPr>
                <w:rFonts w:asciiTheme="minorHAnsi" w:hAnsiTheme="minorHAnsi" w:cs="Calibri"/>
                <w:sz w:val="20"/>
                <w:lang w:eastAsia="en-AU"/>
              </w:rPr>
            </w:pPr>
          </w:p>
        </w:tc>
      </w:tr>
      <w:tr w:rsidR="008D65E6" w:rsidRPr="008A10F9" w14:paraId="6F676A68" w14:textId="77777777" w:rsidTr="00085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498" w:type="dxa"/>
            <w:gridSpan w:val="4"/>
          </w:tcPr>
          <w:p w14:paraId="38B41493" w14:textId="77777777" w:rsidR="008D65E6" w:rsidRPr="005B4E86" w:rsidRDefault="008D65E6" w:rsidP="009A5425">
            <w:pPr>
              <w:autoSpaceDE w:val="0"/>
              <w:autoSpaceDN w:val="0"/>
              <w:adjustRightInd w:val="0"/>
              <w:rPr>
                <w:rFonts w:asciiTheme="minorHAnsi" w:hAnsiTheme="minorHAnsi" w:cs="Calibri"/>
                <w:b/>
                <w:color w:val="000000" w:themeColor="text1"/>
                <w:sz w:val="20"/>
                <w:lang w:eastAsia="en-AU"/>
              </w:rPr>
            </w:pPr>
            <w:r w:rsidRPr="005B4E86">
              <w:rPr>
                <w:rFonts w:asciiTheme="minorHAnsi" w:hAnsiTheme="minorHAnsi" w:cs="Calibri"/>
                <w:b/>
                <w:color w:val="000000" w:themeColor="text1"/>
                <w:sz w:val="20"/>
                <w:lang w:eastAsia="en-AU"/>
              </w:rPr>
              <w:t>Action taken/ proposed to be taken</w:t>
            </w:r>
          </w:p>
          <w:p w14:paraId="6F86101C" w14:textId="77777777" w:rsidR="008D65E6" w:rsidRDefault="008D65E6" w:rsidP="009A5425">
            <w:pPr>
              <w:autoSpaceDE w:val="0"/>
              <w:autoSpaceDN w:val="0"/>
              <w:adjustRightInd w:val="0"/>
              <w:rPr>
                <w:rFonts w:asciiTheme="minorHAnsi" w:hAnsiTheme="minorHAnsi" w:cs="Calibri"/>
                <w:sz w:val="20"/>
                <w:lang w:eastAsia="en-AU"/>
              </w:rPr>
            </w:pPr>
          </w:p>
          <w:p w14:paraId="0524F1AB" w14:textId="77777777" w:rsidR="008D65E6" w:rsidRDefault="008D65E6" w:rsidP="009A5425">
            <w:pPr>
              <w:autoSpaceDE w:val="0"/>
              <w:autoSpaceDN w:val="0"/>
              <w:adjustRightInd w:val="0"/>
              <w:rPr>
                <w:rFonts w:asciiTheme="minorHAnsi" w:hAnsiTheme="minorHAnsi" w:cs="Calibri"/>
                <w:sz w:val="20"/>
                <w:lang w:eastAsia="en-AU"/>
              </w:rPr>
            </w:pPr>
          </w:p>
          <w:p w14:paraId="7557EB62" w14:textId="77777777" w:rsidR="008D65E6" w:rsidRDefault="008D65E6" w:rsidP="009A5425">
            <w:pPr>
              <w:autoSpaceDE w:val="0"/>
              <w:autoSpaceDN w:val="0"/>
              <w:adjustRightInd w:val="0"/>
              <w:rPr>
                <w:rFonts w:asciiTheme="minorHAnsi" w:hAnsiTheme="minorHAnsi" w:cs="Calibri"/>
                <w:sz w:val="20"/>
                <w:lang w:eastAsia="en-AU"/>
              </w:rPr>
            </w:pPr>
          </w:p>
          <w:p w14:paraId="48EE0CA1" w14:textId="77777777" w:rsidR="008D65E6" w:rsidRPr="008A10F9" w:rsidRDefault="008D65E6" w:rsidP="009A5425">
            <w:pPr>
              <w:autoSpaceDE w:val="0"/>
              <w:autoSpaceDN w:val="0"/>
              <w:adjustRightInd w:val="0"/>
              <w:rPr>
                <w:rFonts w:asciiTheme="minorHAnsi" w:hAnsiTheme="minorHAnsi" w:cs="Calibri"/>
                <w:sz w:val="20"/>
                <w:lang w:eastAsia="en-AU"/>
              </w:rPr>
            </w:pPr>
          </w:p>
        </w:tc>
      </w:tr>
      <w:tr w:rsidR="008D65E6" w:rsidRPr="008A10F9" w14:paraId="36F9DEC9" w14:textId="77777777" w:rsidTr="00085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498" w:type="dxa"/>
            <w:gridSpan w:val="4"/>
            <w:tcBorders>
              <w:bottom w:val="single" w:sz="4" w:space="0" w:color="auto"/>
            </w:tcBorders>
          </w:tcPr>
          <w:p w14:paraId="6D6A0387" w14:textId="77777777" w:rsidR="008D65E6" w:rsidRPr="005B4E8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Additional information</w:t>
            </w:r>
          </w:p>
          <w:p w14:paraId="171633AD" w14:textId="77777777" w:rsidR="008D65E6" w:rsidRDefault="008D65E6" w:rsidP="009A5425">
            <w:pPr>
              <w:autoSpaceDE w:val="0"/>
              <w:autoSpaceDN w:val="0"/>
              <w:adjustRightInd w:val="0"/>
              <w:rPr>
                <w:rFonts w:asciiTheme="minorHAnsi" w:hAnsiTheme="minorHAnsi" w:cs="Calibri"/>
                <w:sz w:val="20"/>
                <w:lang w:eastAsia="en-AU"/>
              </w:rPr>
            </w:pPr>
          </w:p>
          <w:p w14:paraId="49C94166" w14:textId="77777777" w:rsidR="008D65E6" w:rsidRDefault="008D65E6" w:rsidP="009A5425">
            <w:pPr>
              <w:autoSpaceDE w:val="0"/>
              <w:autoSpaceDN w:val="0"/>
              <w:adjustRightInd w:val="0"/>
              <w:rPr>
                <w:rFonts w:asciiTheme="minorHAnsi" w:hAnsiTheme="minorHAnsi" w:cs="Calibri"/>
                <w:sz w:val="20"/>
                <w:lang w:eastAsia="en-AU"/>
              </w:rPr>
            </w:pPr>
          </w:p>
          <w:p w14:paraId="48DEBFD2" w14:textId="77777777" w:rsidR="008D65E6" w:rsidRDefault="008D65E6" w:rsidP="009A5425">
            <w:pPr>
              <w:autoSpaceDE w:val="0"/>
              <w:autoSpaceDN w:val="0"/>
              <w:adjustRightInd w:val="0"/>
              <w:rPr>
                <w:rFonts w:asciiTheme="minorHAnsi" w:hAnsiTheme="minorHAnsi" w:cs="Calibri"/>
                <w:sz w:val="20"/>
                <w:lang w:eastAsia="en-AU"/>
              </w:rPr>
            </w:pPr>
          </w:p>
          <w:p w14:paraId="2471A5FF" w14:textId="77777777" w:rsidR="008D65E6" w:rsidRDefault="008D65E6" w:rsidP="009A5425">
            <w:pPr>
              <w:autoSpaceDE w:val="0"/>
              <w:autoSpaceDN w:val="0"/>
              <w:adjustRightInd w:val="0"/>
              <w:rPr>
                <w:rFonts w:asciiTheme="minorHAnsi" w:hAnsiTheme="minorHAnsi" w:cs="Calibri"/>
                <w:sz w:val="20"/>
                <w:lang w:eastAsia="en-AU"/>
              </w:rPr>
            </w:pPr>
          </w:p>
        </w:tc>
      </w:tr>
      <w:tr w:rsidR="008D65E6" w:rsidRPr="008A10F9" w14:paraId="0D4AC5B9" w14:textId="77777777" w:rsidTr="00085E35">
        <w:trPr>
          <w:cantSplit/>
          <w:trHeight w:val="833"/>
          <w:jc w:val="center"/>
        </w:trPr>
        <w:tc>
          <w:tcPr>
            <w:tcW w:w="9498" w:type="dxa"/>
            <w:gridSpan w:val="4"/>
            <w:tcBorders>
              <w:top w:val="single" w:sz="4" w:space="0" w:color="auto"/>
              <w:left w:val="single" w:sz="4" w:space="0" w:color="auto"/>
              <w:bottom w:val="single" w:sz="4" w:space="0" w:color="auto"/>
              <w:right w:val="single" w:sz="4" w:space="0" w:color="auto"/>
            </w:tcBorders>
          </w:tcPr>
          <w:p w14:paraId="2AE492DF" w14:textId="77777777" w:rsidR="008D65E6" w:rsidRPr="005B4E8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Employees signature</w:t>
            </w:r>
          </w:p>
          <w:p w14:paraId="1DE3444A" w14:textId="77777777" w:rsidR="008D65E6" w:rsidRDefault="008D65E6" w:rsidP="009A5425">
            <w:pPr>
              <w:autoSpaceDE w:val="0"/>
              <w:autoSpaceDN w:val="0"/>
              <w:adjustRightInd w:val="0"/>
              <w:rPr>
                <w:rFonts w:asciiTheme="minorHAnsi" w:hAnsiTheme="minorHAnsi" w:cs="Calibri"/>
                <w:sz w:val="20"/>
                <w:lang w:eastAsia="en-AU"/>
              </w:rPr>
            </w:pPr>
          </w:p>
          <w:p w14:paraId="32BF851A" w14:textId="77777777" w:rsidR="008D65E6" w:rsidRDefault="008D65E6" w:rsidP="009A5425">
            <w:pPr>
              <w:autoSpaceDE w:val="0"/>
              <w:autoSpaceDN w:val="0"/>
              <w:adjustRightInd w:val="0"/>
              <w:rPr>
                <w:rFonts w:asciiTheme="minorHAnsi" w:hAnsiTheme="minorHAnsi" w:cs="Calibri"/>
                <w:sz w:val="20"/>
                <w:lang w:eastAsia="en-AU"/>
              </w:rPr>
            </w:pPr>
          </w:p>
          <w:p w14:paraId="78621574" w14:textId="77777777" w:rsidR="008D65E6" w:rsidRPr="005B4E8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Date</w:t>
            </w:r>
          </w:p>
          <w:p w14:paraId="65DDE944" w14:textId="77777777" w:rsidR="008D65E6" w:rsidRPr="008A10F9" w:rsidRDefault="008D65E6" w:rsidP="009A5425">
            <w:pPr>
              <w:autoSpaceDE w:val="0"/>
              <w:autoSpaceDN w:val="0"/>
              <w:adjustRightInd w:val="0"/>
              <w:rPr>
                <w:rFonts w:asciiTheme="minorHAnsi" w:hAnsiTheme="minorHAnsi" w:cs="Calibri"/>
                <w:sz w:val="20"/>
                <w:lang w:eastAsia="en-AU"/>
              </w:rPr>
            </w:pPr>
          </w:p>
        </w:tc>
      </w:tr>
      <w:tr w:rsidR="008D65E6" w:rsidRPr="008A10F9" w14:paraId="06474B40" w14:textId="77777777" w:rsidTr="00085E35">
        <w:trPr>
          <w:cantSplit/>
          <w:trHeight w:val="833"/>
          <w:jc w:val="center"/>
        </w:trPr>
        <w:tc>
          <w:tcPr>
            <w:tcW w:w="9498" w:type="dxa"/>
            <w:gridSpan w:val="4"/>
            <w:tcBorders>
              <w:top w:val="single" w:sz="4" w:space="0" w:color="auto"/>
              <w:left w:val="single" w:sz="4" w:space="0" w:color="auto"/>
              <w:bottom w:val="single" w:sz="4" w:space="0" w:color="auto"/>
              <w:right w:val="single" w:sz="4" w:space="0" w:color="auto"/>
            </w:tcBorders>
          </w:tcPr>
          <w:p w14:paraId="089012E4" w14:textId="77777777" w:rsidR="008D65E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 xml:space="preserve">Delegate’s </w:t>
            </w:r>
            <w:r>
              <w:rPr>
                <w:rFonts w:asciiTheme="minorHAnsi" w:hAnsiTheme="minorHAnsi" w:cs="Calibri"/>
                <w:b/>
                <w:sz w:val="20"/>
                <w:lang w:eastAsia="en-AU"/>
              </w:rPr>
              <w:t>decision on</w:t>
            </w:r>
            <w:r w:rsidRPr="005B4E86">
              <w:rPr>
                <w:rFonts w:asciiTheme="minorHAnsi" w:hAnsiTheme="minorHAnsi" w:cs="Calibri"/>
                <w:b/>
                <w:sz w:val="20"/>
                <w:lang w:eastAsia="en-AU"/>
              </w:rPr>
              <w:t xml:space="preserve"> the actions </w:t>
            </w:r>
            <w:r>
              <w:rPr>
                <w:rFonts w:asciiTheme="minorHAnsi" w:hAnsiTheme="minorHAnsi" w:cs="Calibri"/>
                <w:b/>
                <w:sz w:val="20"/>
                <w:lang w:eastAsia="en-AU"/>
              </w:rPr>
              <w:t>to be taken to resolve the conflict</w:t>
            </w:r>
            <w:r w:rsidRPr="005B4E86">
              <w:rPr>
                <w:rFonts w:asciiTheme="minorHAnsi" w:hAnsiTheme="minorHAnsi" w:cs="Calibri"/>
                <w:b/>
                <w:sz w:val="20"/>
                <w:lang w:eastAsia="en-AU"/>
              </w:rPr>
              <w:t>.</w:t>
            </w:r>
          </w:p>
          <w:p w14:paraId="1A316FA6" w14:textId="77777777" w:rsidR="008D65E6" w:rsidRDefault="008D65E6" w:rsidP="009A5425">
            <w:pPr>
              <w:autoSpaceDE w:val="0"/>
              <w:autoSpaceDN w:val="0"/>
              <w:adjustRightInd w:val="0"/>
              <w:rPr>
                <w:rFonts w:cs="Calibri"/>
                <w:i/>
                <w:color w:val="000000" w:themeColor="text1"/>
                <w:sz w:val="20"/>
                <w:lang w:eastAsia="en-AU"/>
              </w:rPr>
            </w:pPr>
            <w:r w:rsidRPr="005B4E86">
              <w:rPr>
                <w:rFonts w:cs="Calibri"/>
                <w:i/>
                <w:color w:val="000000" w:themeColor="text1"/>
                <w:sz w:val="20"/>
                <w:lang w:eastAsia="en-AU"/>
              </w:rPr>
              <w:t>Delegate to determine action to be taken within 7 days and forward to office of the Senior Executive with Responsibility for Business Integrity and Risk for inclusion on Conflict of Interest Declarations Register.</w:t>
            </w:r>
          </w:p>
          <w:p w14:paraId="7594FD55" w14:textId="77777777" w:rsidR="008D65E6" w:rsidRPr="005B4E86" w:rsidRDefault="008D65E6" w:rsidP="009A5425">
            <w:pPr>
              <w:autoSpaceDE w:val="0"/>
              <w:autoSpaceDN w:val="0"/>
              <w:adjustRightInd w:val="0"/>
              <w:rPr>
                <w:rFonts w:cs="Calibri"/>
                <w:i/>
                <w:color w:val="000000" w:themeColor="text1"/>
                <w:sz w:val="20"/>
                <w:lang w:eastAsia="en-AU"/>
              </w:rPr>
            </w:pPr>
            <w:r>
              <w:rPr>
                <w:rFonts w:cs="Calibri"/>
                <w:i/>
                <w:color w:val="000000" w:themeColor="text1"/>
                <w:sz w:val="20"/>
                <w:lang w:eastAsia="en-AU"/>
              </w:rPr>
              <w:t>Delegate should note consultation with/ agreement of staff member to the action proposed.</w:t>
            </w:r>
          </w:p>
          <w:p w14:paraId="6FC79166" w14:textId="77777777" w:rsidR="008D65E6" w:rsidRDefault="008D65E6" w:rsidP="009A5425">
            <w:pPr>
              <w:autoSpaceDE w:val="0"/>
              <w:autoSpaceDN w:val="0"/>
              <w:adjustRightInd w:val="0"/>
              <w:rPr>
                <w:rFonts w:asciiTheme="minorHAnsi" w:hAnsiTheme="minorHAnsi" w:cs="Calibri"/>
                <w:sz w:val="20"/>
                <w:lang w:eastAsia="en-AU"/>
              </w:rPr>
            </w:pPr>
          </w:p>
          <w:p w14:paraId="5621E912" w14:textId="77777777" w:rsidR="008D65E6" w:rsidRDefault="008D65E6" w:rsidP="009A5425">
            <w:pPr>
              <w:autoSpaceDE w:val="0"/>
              <w:autoSpaceDN w:val="0"/>
              <w:adjustRightInd w:val="0"/>
              <w:rPr>
                <w:rFonts w:asciiTheme="minorHAnsi" w:hAnsiTheme="minorHAnsi" w:cs="Calibri"/>
                <w:sz w:val="20"/>
                <w:lang w:eastAsia="en-AU"/>
              </w:rPr>
            </w:pPr>
          </w:p>
          <w:p w14:paraId="6DF72A7B" w14:textId="77777777" w:rsidR="008D65E6" w:rsidRDefault="008D65E6" w:rsidP="009A5425">
            <w:pPr>
              <w:autoSpaceDE w:val="0"/>
              <w:autoSpaceDN w:val="0"/>
              <w:adjustRightInd w:val="0"/>
              <w:rPr>
                <w:rFonts w:asciiTheme="minorHAnsi" w:hAnsiTheme="minorHAnsi" w:cs="Calibri"/>
                <w:sz w:val="20"/>
                <w:lang w:eastAsia="en-AU"/>
              </w:rPr>
            </w:pPr>
          </w:p>
          <w:p w14:paraId="3E25B3CF" w14:textId="77777777" w:rsidR="007A35D1" w:rsidRDefault="007A35D1" w:rsidP="009A5425">
            <w:pPr>
              <w:autoSpaceDE w:val="0"/>
              <w:autoSpaceDN w:val="0"/>
              <w:adjustRightInd w:val="0"/>
              <w:rPr>
                <w:rFonts w:asciiTheme="minorHAnsi" w:hAnsiTheme="minorHAnsi" w:cs="Calibri"/>
                <w:sz w:val="20"/>
                <w:lang w:eastAsia="en-AU"/>
              </w:rPr>
            </w:pPr>
          </w:p>
          <w:p w14:paraId="476FE13E" w14:textId="77777777" w:rsidR="008D65E6" w:rsidRDefault="008D65E6" w:rsidP="009A5425">
            <w:pPr>
              <w:autoSpaceDE w:val="0"/>
              <w:autoSpaceDN w:val="0"/>
              <w:adjustRightInd w:val="0"/>
              <w:rPr>
                <w:rFonts w:asciiTheme="minorHAnsi" w:hAnsiTheme="minorHAnsi" w:cs="Calibri"/>
                <w:sz w:val="20"/>
                <w:lang w:eastAsia="en-AU"/>
              </w:rPr>
            </w:pPr>
          </w:p>
          <w:p w14:paraId="2A20E795" w14:textId="77777777" w:rsidR="008D65E6" w:rsidRDefault="008D65E6" w:rsidP="009A5425">
            <w:pPr>
              <w:autoSpaceDE w:val="0"/>
              <w:autoSpaceDN w:val="0"/>
              <w:adjustRightInd w:val="0"/>
              <w:rPr>
                <w:rFonts w:asciiTheme="minorHAnsi" w:hAnsiTheme="minorHAnsi" w:cs="Calibri"/>
                <w:sz w:val="20"/>
                <w:lang w:eastAsia="en-AU"/>
              </w:rPr>
            </w:pPr>
          </w:p>
          <w:p w14:paraId="4B6113B9" w14:textId="77777777" w:rsidR="008D65E6" w:rsidRDefault="008D65E6" w:rsidP="009A5425">
            <w:pPr>
              <w:autoSpaceDE w:val="0"/>
              <w:autoSpaceDN w:val="0"/>
              <w:adjustRightInd w:val="0"/>
              <w:rPr>
                <w:rFonts w:asciiTheme="minorHAnsi" w:hAnsiTheme="minorHAnsi" w:cs="Calibri"/>
                <w:sz w:val="20"/>
                <w:lang w:eastAsia="en-AU"/>
              </w:rPr>
            </w:pPr>
          </w:p>
          <w:p w14:paraId="663E7CD1" w14:textId="77777777" w:rsidR="008D65E6" w:rsidRPr="008A10F9" w:rsidRDefault="008D65E6" w:rsidP="009A5425">
            <w:pPr>
              <w:autoSpaceDE w:val="0"/>
              <w:autoSpaceDN w:val="0"/>
              <w:adjustRightInd w:val="0"/>
              <w:rPr>
                <w:rFonts w:asciiTheme="minorHAnsi" w:hAnsiTheme="minorHAnsi" w:cs="Calibri"/>
                <w:sz w:val="20"/>
                <w:lang w:eastAsia="en-AU"/>
              </w:rPr>
            </w:pPr>
          </w:p>
        </w:tc>
      </w:tr>
      <w:tr w:rsidR="008D65E6" w:rsidRPr="008A10F9" w14:paraId="6089B3DC" w14:textId="77777777" w:rsidTr="00085E35">
        <w:trPr>
          <w:cantSplit/>
          <w:trHeight w:val="832"/>
          <w:jc w:val="center"/>
        </w:trPr>
        <w:tc>
          <w:tcPr>
            <w:tcW w:w="4644" w:type="dxa"/>
            <w:gridSpan w:val="2"/>
            <w:tcBorders>
              <w:top w:val="single" w:sz="4" w:space="0" w:color="auto"/>
              <w:left w:val="single" w:sz="4" w:space="0" w:color="auto"/>
              <w:bottom w:val="single" w:sz="4" w:space="0" w:color="auto"/>
              <w:right w:val="single" w:sz="4" w:space="0" w:color="auto"/>
            </w:tcBorders>
          </w:tcPr>
          <w:p w14:paraId="781E8A3F" w14:textId="77777777" w:rsidR="008D65E6" w:rsidRPr="005B4E8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Delegate</w:t>
            </w:r>
          </w:p>
          <w:p w14:paraId="46AA9556" w14:textId="77777777" w:rsidR="008D65E6" w:rsidRPr="005B4E86" w:rsidRDefault="008D65E6" w:rsidP="009A5425">
            <w:pPr>
              <w:autoSpaceDE w:val="0"/>
              <w:autoSpaceDN w:val="0"/>
              <w:adjustRightInd w:val="0"/>
              <w:rPr>
                <w:rFonts w:asciiTheme="minorHAnsi" w:hAnsiTheme="minorHAnsi" w:cs="Calibri"/>
                <w:i/>
                <w:sz w:val="20"/>
                <w:lang w:eastAsia="en-AU"/>
              </w:rPr>
            </w:pPr>
            <w:r w:rsidRPr="005B4E86">
              <w:rPr>
                <w:rFonts w:asciiTheme="minorHAnsi" w:hAnsiTheme="minorHAnsi" w:cs="Calibri"/>
                <w:i/>
                <w:sz w:val="20"/>
                <w:lang w:eastAsia="en-AU"/>
              </w:rPr>
              <w:t>Print name</w:t>
            </w:r>
          </w:p>
        </w:tc>
        <w:tc>
          <w:tcPr>
            <w:tcW w:w="4854" w:type="dxa"/>
            <w:gridSpan w:val="2"/>
            <w:tcBorders>
              <w:top w:val="single" w:sz="4" w:space="0" w:color="auto"/>
              <w:left w:val="single" w:sz="4" w:space="0" w:color="auto"/>
              <w:bottom w:val="single" w:sz="4" w:space="0" w:color="auto"/>
              <w:right w:val="single" w:sz="4" w:space="0" w:color="auto"/>
            </w:tcBorders>
          </w:tcPr>
          <w:p w14:paraId="192FE73A" w14:textId="77777777" w:rsidR="008D65E6" w:rsidRPr="005B4E8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Signature</w:t>
            </w:r>
          </w:p>
          <w:p w14:paraId="5DC64D86" w14:textId="77777777" w:rsidR="008D65E6" w:rsidRDefault="008D65E6" w:rsidP="009A5425">
            <w:pPr>
              <w:autoSpaceDE w:val="0"/>
              <w:autoSpaceDN w:val="0"/>
              <w:adjustRightInd w:val="0"/>
              <w:rPr>
                <w:rFonts w:asciiTheme="minorHAnsi" w:hAnsiTheme="minorHAnsi" w:cs="Calibri"/>
                <w:sz w:val="20"/>
                <w:lang w:eastAsia="en-AU"/>
              </w:rPr>
            </w:pPr>
          </w:p>
          <w:p w14:paraId="1B98E307" w14:textId="77777777" w:rsidR="008D65E6" w:rsidRPr="008A10F9" w:rsidRDefault="008D65E6" w:rsidP="009A5425">
            <w:pPr>
              <w:autoSpaceDE w:val="0"/>
              <w:autoSpaceDN w:val="0"/>
              <w:adjustRightInd w:val="0"/>
              <w:rPr>
                <w:rFonts w:asciiTheme="minorHAnsi" w:hAnsiTheme="minorHAnsi" w:cs="Calibri"/>
                <w:sz w:val="20"/>
                <w:lang w:eastAsia="en-AU"/>
              </w:rPr>
            </w:pPr>
          </w:p>
          <w:p w14:paraId="534A32BF" w14:textId="77777777" w:rsidR="008D65E6" w:rsidRPr="005B4E86" w:rsidRDefault="008D65E6" w:rsidP="009A5425">
            <w:pPr>
              <w:autoSpaceDE w:val="0"/>
              <w:autoSpaceDN w:val="0"/>
              <w:adjustRightInd w:val="0"/>
              <w:rPr>
                <w:rFonts w:asciiTheme="minorHAnsi" w:hAnsiTheme="minorHAnsi" w:cs="Calibri"/>
                <w:b/>
                <w:sz w:val="20"/>
                <w:lang w:eastAsia="en-AU"/>
              </w:rPr>
            </w:pPr>
            <w:r w:rsidRPr="005B4E86">
              <w:rPr>
                <w:rFonts w:asciiTheme="minorHAnsi" w:hAnsiTheme="minorHAnsi" w:cs="Calibri"/>
                <w:b/>
                <w:sz w:val="20"/>
                <w:lang w:eastAsia="en-AU"/>
              </w:rPr>
              <w:t>Date</w:t>
            </w:r>
          </w:p>
        </w:tc>
      </w:tr>
    </w:tbl>
    <w:p w14:paraId="1DC5DD09" w14:textId="77777777" w:rsidR="00E10E69" w:rsidRPr="008D65E6" w:rsidRDefault="00E10E69" w:rsidP="00EF2DE7">
      <w:pPr>
        <w:spacing w:after="200" w:line="276" w:lineRule="auto"/>
        <w:rPr>
          <w:rFonts w:asciiTheme="minorHAnsi" w:eastAsiaTheme="minorHAnsi" w:hAnsiTheme="minorHAnsi" w:cs="Arial"/>
          <w:color w:val="000000" w:themeColor="text1"/>
          <w:sz w:val="20"/>
        </w:rPr>
      </w:pPr>
    </w:p>
    <w:sectPr w:rsidR="00E10E69" w:rsidRPr="008D65E6" w:rsidSect="00EF2DE7">
      <w:headerReference w:type="even" r:id="rId11"/>
      <w:headerReference w:type="default" r:id="rId12"/>
      <w:footerReference w:type="even" r:id="rId13"/>
      <w:footerReference w:type="default" r:id="rId14"/>
      <w:headerReference w:type="first" r:id="rId15"/>
      <w:footerReference w:type="first" r:id="rId16"/>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50373" w14:textId="77777777" w:rsidR="009C43E7" w:rsidRDefault="009C43E7" w:rsidP="00F66CB0">
      <w:r>
        <w:separator/>
      </w:r>
    </w:p>
  </w:endnote>
  <w:endnote w:type="continuationSeparator" w:id="0">
    <w:p w14:paraId="0CFE6425" w14:textId="77777777" w:rsidR="009C43E7" w:rsidRDefault="009C43E7"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Wingdings-Regular">
    <w:altName w:val="Times New Roman"/>
    <w:charset w:val="00"/>
    <w:family w:val="auto"/>
    <w:pitch w:val="default"/>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09BE" w14:textId="77777777" w:rsidR="00241859" w:rsidRDefault="00241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A0" w:firstRow="1" w:lastRow="0" w:firstColumn="1" w:lastColumn="0" w:noHBand="0" w:noVBand="0"/>
    </w:tblPr>
    <w:tblGrid>
      <w:gridCol w:w="1498"/>
      <w:gridCol w:w="968"/>
      <w:gridCol w:w="1537"/>
      <w:gridCol w:w="1447"/>
      <w:gridCol w:w="1758"/>
      <w:gridCol w:w="1862"/>
    </w:tblGrid>
    <w:tr w:rsidR="00BA17A7" w:rsidRPr="00AE7C5C" w14:paraId="7A805181" w14:textId="77777777" w:rsidTr="00190FC3">
      <w:tc>
        <w:tcPr>
          <w:tcW w:w="1498" w:type="dxa"/>
        </w:tcPr>
        <w:p w14:paraId="6FC8516E" w14:textId="77777777" w:rsidR="00BA17A7" w:rsidRPr="00B3752F" w:rsidRDefault="00BA17A7" w:rsidP="004213C3">
          <w:pPr>
            <w:pStyle w:val="Footer"/>
            <w:rPr>
              <w:rFonts w:cs="Arial"/>
              <w:b/>
              <w:bCs/>
              <w:i/>
              <w:sz w:val="20"/>
            </w:rPr>
          </w:pPr>
          <w:r w:rsidRPr="00B3752F">
            <w:rPr>
              <w:rFonts w:cs="Arial"/>
              <w:b/>
              <w:bCs/>
              <w:i/>
              <w:sz w:val="20"/>
            </w:rPr>
            <w:t>Doc Number</w:t>
          </w:r>
        </w:p>
      </w:tc>
      <w:tc>
        <w:tcPr>
          <w:tcW w:w="968" w:type="dxa"/>
        </w:tcPr>
        <w:p w14:paraId="72E8CB7D" w14:textId="77777777" w:rsidR="00BA17A7" w:rsidRPr="00B3752F" w:rsidRDefault="00BA17A7" w:rsidP="004213C3">
          <w:pPr>
            <w:pStyle w:val="Footer"/>
            <w:rPr>
              <w:rFonts w:cs="Arial"/>
              <w:b/>
              <w:bCs/>
              <w:i/>
              <w:sz w:val="20"/>
            </w:rPr>
          </w:pPr>
          <w:r w:rsidRPr="00B3752F">
            <w:rPr>
              <w:rFonts w:cs="Arial"/>
              <w:b/>
              <w:bCs/>
              <w:i/>
              <w:sz w:val="20"/>
            </w:rPr>
            <w:t>Version</w:t>
          </w:r>
        </w:p>
      </w:tc>
      <w:tc>
        <w:tcPr>
          <w:tcW w:w="1537" w:type="dxa"/>
        </w:tcPr>
        <w:p w14:paraId="67D37537" w14:textId="77777777" w:rsidR="00BA17A7" w:rsidRPr="00B3752F" w:rsidRDefault="00BA17A7" w:rsidP="004213C3">
          <w:pPr>
            <w:pStyle w:val="Footer"/>
            <w:rPr>
              <w:rFonts w:cs="Arial"/>
              <w:b/>
              <w:bCs/>
              <w:i/>
              <w:sz w:val="20"/>
            </w:rPr>
          </w:pPr>
          <w:r w:rsidRPr="00B3752F">
            <w:rPr>
              <w:rFonts w:cs="Arial"/>
              <w:b/>
              <w:bCs/>
              <w:i/>
              <w:sz w:val="20"/>
            </w:rPr>
            <w:t>Issued</w:t>
          </w:r>
        </w:p>
      </w:tc>
      <w:tc>
        <w:tcPr>
          <w:tcW w:w="1447" w:type="dxa"/>
        </w:tcPr>
        <w:p w14:paraId="3644B418" w14:textId="77777777" w:rsidR="00BA17A7" w:rsidRPr="00B3752F" w:rsidRDefault="00BA17A7" w:rsidP="004213C3">
          <w:pPr>
            <w:pStyle w:val="Footer"/>
            <w:rPr>
              <w:rFonts w:cs="Arial"/>
              <w:b/>
              <w:bCs/>
              <w:i/>
              <w:sz w:val="20"/>
            </w:rPr>
          </w:pPr>
          <w:r w:rsidRPr="00B3752F">
            <w:rPr>
              <w:rFonts w:cs="Arial"/>
              <w:b/>
              <w:bCs/>
              <w:i/>
              <w:sz w:val="20"/>
            </w:rPr>
            <w:t>Review Date</w:t>
          </w:r>
        </w:p>
      </w:tc>
      <w:tc>
        <w:tcPr>
          <w:tcW w:w="1758" w:type="dxa"/>
        </w:tcPr>
        <w:p w14:paraId="04BDD2E4" w14:textId="77777777" w:rsidR="00BA17A7" w:rsidRPr="00B3752F" w:rsidRDefault="00BA17A7" w:rsidP="004213C3">
          <w:pPr>
            <w:pStyle w:val="Footer"/>
            <w:rPr>
              <w:rFonts w:cs="Arial"/>
              <w:b/>
              <w:bCs/>
              <w:i/>
              <w:sz w:val="20"/>
            </w:rPr>
          </w:pPr>
          <w:r w:rsidRPr="00B3752F">
            <w:rPr>
              <w:rFonts w:cs="Arial"/>
              <w:b/>
              <w:bCs/>
              <w:i/>
              <w:sz w:val="20"/>
            </w:rPr>
            <w:t>Area Responsible</w:t>
          </w:r>
        </w:p>
      </w:tc>
      <w:tc>
        <w:tcPr>
          <w:tcW w:w="1862" w:type="dxa"/>
        </w:tcPr>
        <w:p w14:paraId="015023F6" w14:textId="77777777" w:rsidR="00BA17A7" w:rsidRPr="00B3752F" w:rsidRDefault="00BA17A7" w:rsidP="004213C3">
          <w:pPr>
            <w:pStyle w:val="Footer"/>
            <w:rPr>
              <w:rFonts w:cs="Arial"/>
              <w:b/>
              <w:bCs/>
              <w:i/>
              <w:sz w:val="20"/>
            </w:rPr>
          </w:pPr>
          <w:r w:rsidRPr="00B3752F">
            <w:rPr>
              <w:rFonts w:cs="Arial"/>
              <w:b/>
              <w:bCs/>
              <w:i/>
              <w:sz w:val="20"/>
            </w:rPr>
            <w:t>Page</w:t>
          </w:r>
        </w:p>
      </w:tc>
    </w:tr>
    <w:tr w:rsidR="00BA17A7" w14:paraId="17B8E09A" w14:textId="77777777" w:rsidTr="00190FC3">
      <w:tc>
        <w:tcPr>
          <w:tcW w:w="1498" w:type="dxa"/>
        </w:tcPr>
        <w:p w14:paraId="27C3CA76" w14:textId="4164FB20" w:rsidR="00BA17A7" w:rsidRPr="00542EE6" w:rsidRDefault="00241859" w:rsidP="004213C3">
          <w:pPr>
            <w:pStyle w:val="Footer"/>
            <w:rPr>
              <w:rFonts w:cs="Arial"/>
              <w:b/>
              <w:bCs/>
              <w:sz w:val="20"/>
            </w:rPr>
          </w:pPr>
          <w:r>
            <w:rPr>
              <w:b/>
              <w:sz w:val="20"/>
            </w:rPr>
            <w:t>DGD17-031</w:t>
          </w:r>
        </w:p>
      </w:tc>
      <w:tc>
        <w:tcPr>
          <w:tcW w:w="968" w:type="dxa"/>
        </w:tcPr>
        <w:p w14:paraId="1D3AD4FB" w14:textId="38F58282" w:rsidR="00BA17A7" w:rsidRPr="00B3752F" w:rsidRDefault="00241859" w:rsidP="004213C3">
          <w:pPr>
            <w:pStyle w:val="Footer"/>
            <w:rPr>
              <w:rFonts w:cs="Arial"/>
              <w:b/>
              <w:bCs/>
              <w:sz w:val="20"/>
            </w:rPr>
          </w:pPr>
          <w:r>
            <w:rPr>
              <w:rFonts w:cs="Arial"/>
              <w:b/>
              <w:bCs/>
              <w:sz w:val="20"/>
            </w:rPr>
            <w:t>1</w:t>
          </w:r>
        </w:p>
      </w:tc>
      <w:tc>
        <w:tcPr>
          <w:tcW w:w="1537" w:type="dxa"/>
        </w:tcPr>
        <w:p w14:paraId="750958ED" w14:textId="706495DD" w:rsidR="00BA17A7" w:rsidRPr="00B3752F" w:rsidRDefault="00241859" w:rsidP="004213C3">
          <w:pPr>
            <w:pStyle w:val="Footer"/>
            <w:rPr>
              <w:rFonts w:cs="Arial"/>
              <w:b/>
              <w:bCs/>
              <w:sz w:val="20"/>
            </w:rPr>
          </w:pPr>
          <w:r>
            <w:rPr>
              <w:rFonts w:cs="Arial"/>
              <w:b/>
              <w:bCs/>
              <w:sz w:val="20"/>
            </w:rPr>
            <w:t>21/11/2017</w:t>
          </w:r>
        </w:p>
      </w:tc>
      <w:tc>
        <w:tcPr>
          <w:tcW w:w="1447" w:type="dxa"/>
        </w:tcPr>
        <w:p w14:paraId="02A581B3" w14:textId="3CB76FFC" w:rsidR="00BA17A7" w:rsidRPr="00B3752F" w:rsidRDefault="00241859" w:rsidP="004213C3">
          <w:pPr>
            <w:pStyle w:val="Footer"/>
            <w:rPr>
              <w:rFonts w:cs="Arial"/>
              <w:b/>
              <w:bCs/>
              <w:sz w:val="20"/>
            </w:rPr>
          </w:pPr>
          <w:r>
            <w:rPr>
              <w:rFonts w:cs="Arial"/>
              <w:b/>
              <w:bCs/>
              <w:sz w:val="20"/>
            </w:rPr>
            <w:t>01/11/2020</w:t>
          </w:r>
        </w:p>
      </w:tc>
      <w:tc>
        <w:tcPr>
          <w:tcW w:w="1758" w:type="dxa"/>
        </w:tcPr>
        <w:p w14:paraId="226D5E69" w14:textId="28A5F664" w:rsidR="00BA17A7" w:rsidRPr="00B3752F" w:rsidRDefault="00241859" w:rsidP="004213C3">
          <w:pPr>
            <w:pStyle w:val="Footer"/>
            <w:rPr>
              <w:rFonts w:cs="Arial"/>
              <w:b/>
              <w:bCs/>
              <w:sz w:val="20"/>
            </w:rPr>
          </w:pPr>
          <w:r>
            <w:rPr>
              <w:rFonts w:cs="Arial"/>
              <w:b/>
              <w:bCs/>
              <w:sz w:val="20"/>
            </w:rPr>
            <w:t>QGR – People and Culture</w:t>
          </w:r>
        </w:p>
      </w:tc>
      <w:tc>
        <w:tcPr>
          <w:tcW w:w="1862" w:type="dxa"/>
        </w:tcPr>
        <w:p w14:paraId="58CBA655" w14:textId="77777777" w:rsidR="00BA17A7" w:rsidRPr="00B3752F" w:rsidRDefault="00BA17A7"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sidR="00190FC3">
            <w:rPr>
              <w:rStyle w:val="PageNumber"/>
              <w:noProof/>
              <w:sz w:val="20"/>
            </w:rPr>
            <w:t>13</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sidR="00190FC3">
            <w:rPr>
              <w:rStyle w:val="PageNumber"/>
              <w:noProof/>
              <w:sz w:val="20"/>
            </w:rPr>
            <w:t>13</w:t>
          </w:r>
          <w:r w:rsidRPr="00B3752F">
            <w:rPr>
              <w:rStyle w:val="PageNumber"/>
              <w:sz w:val="20"/>
            </w:rPr>
            <w:fldChar w:fldCharType="end"/>
          </w:r>
        </w:p>
      </w:tc>
    </w:tr>
    <w:tr w:rsidR="00190FC3" w:rsidRPr="002C1428" w14:paraId="65BBBB28" w14:textId="77777777" w:rsidTr="00184A11">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7D3E9A8B" w14:textId="77777777" w:rsidR="00190FC3" w:rsidRPr="002C1428" w:rsidRDefault="00190FC3" w:rsidP="00190FC3">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ACT Health</w:t>
          </w:r>
          <w:r w:rsidRPr="002C1428">
            <w:rPr>
              <w:sz w:val="16"/>
              <w:szCs w:val="16"/>
            </w:rPr>
            <w:t xml:space="preserve"> Policy Register</w:t>
          </w:r>
        </w:p>
      </w:tc>
    </w:tr>
  </w:tbl>
  <w:p w14:paraId="5C052207" w14:textId="77777777" w:rsidR="000962D7" w:rsidRDefault="000962D7">
    <w:bookmarkStart w:id="46" w:name="_GoBack"/>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11BA8" w14:textId="77777777" w:rsidR="00241859" w:rsidRDefault="00241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C19B" w14:textId="77777777" w:rsidR="009C43E7" w:rsidRDefault="009C43E7" w:rsidP="00F66CB0">
      <w:r>
        <w:separator/>
      </w:r>
    </w:p>
  </w:footnote>
  <w:footnote w:type="continuationSeparator" w:id="0">
    <w:p w14:paraId="7E8B0F2E" w14:textId="77777777" w:rsidR="009C43E7" w:rsidRDefault="009C43E7" w:rsidP="00F66CB0">
      <w:r>
        <w:continuationSeparator/>
      </w:r>
    </w:p>
  </w:footnote>
  <w:footnote w:id="1">
    <w:p w14:paraId="4CC28E29" w14:textId="2491D43B" w:rsidR="00BA17A7" w:rsidRDefault="00BA17A7" w:rsidP="005B4E86">
      <w:pPr>
        <w:pStyle w:val="FootnoteText"/>
      </w:pPr>
      <w:r>
        <w:rPr>
          <w:rStyle w:val="FootnoteReference"/>
        </w:rPr>
        <w:footnoteRef/>
      </w:r>
      <w:r>
        <w:t xml:space="preserve"> Codes A, A1, B, C and G of the </w:t>
      </w:r>
      <w:r w:rsidRPr="0071710B">
        <w:t>ACT Health People and Culture Delegations Manual</w:t>
      </w:r>
      <w:r>
        <w:t>.</w:t>
      </w:r>
    </w:p>
    <w:p w14:paraId="5ED4AB83" w14:textId="77777777" w:rsidR="00BA17A7" w:rsidRDefault="00BA17A7" w:rsidP="005B4E8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D07E" w14:textId="77777777" w:rsidR="00241859" w:rsidRDefault="00241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514"/>
    </w:tblGrid>
    <w:tr w:rsidR="00BA17A7" w14:paraId="0381D79F" w14:textId="77777777" w:rsidTr="00584975">
      <w:trPr>
        <w:trHeight w:val="1276"/>
      </w:trPr>
      <w:tc>
        <w:tcPr>
          <w:tcW w:w="2556" w:type="dxa"/>
          <w:vAlign w:val="center"/>
          <w:hideMark/>
        </w:tcPr>
        <w:p w14:paraId="4AFF548B" w14:textId="77777777" w:rsidR="00BA17A7" w:rsidRDefault="00BA17A7" w:rsidP="00584975">
          <w:pPr>
            <w:pStyle w:val="Header"/>
            <w:rPr>
              <w:sz w:val="20"/>
            </w:rPr>
          </w:pPr>
          <w:r w:rsidRPr="00913372">
            <w:rPr>
              <w:noProof/>
              <w:sz w:val="20"/>
            </w:rPr>
            <w:drawing>
              <wp:inline distT="0" distB="0" distL="0" distR="0" wp14:anchorId="3A968A7F" wp14:editId="3C4C0E04">
                <wp:extent cx="1463040" cy="746760"/>
                <wp:effectExtent l="19050" t="0" r="3810" b="0"/>
                <wp:docPr id="2"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 cstate="print"/>
                        <a:srcRect/>
                        <a:stretch>
                          <a:fillRect/>
                        </a:stretch>
                      </pic:blipFill>
                      <pic:spPr bwMode="auto">
                        <a:xfrm>
                          <a:off x="0" y="0"/>
                          <a:ext cx="1463040" cy="746760"/>
                        </a:xfrm>
                        <a:prstGeom prst="rect">
                          <a:avLst/>
                        </a:prstGeom>
                        <a:noFill/>
                        <a:ln w="9525">
                          <a:noFill/>
                          <a:miter lim="800000"/>
                          <a:headEnd/>
                          <a:tailEnd/>
                        </a:ln>
                      </pic:spPr>
                    </pic:pic>
                  </a:graphicData>
                </a:graphic>
              </wp:inline>
            </w:drawing>
          </w:r>
        </w:p>
      </w:tc>
      <w:tc>
        <w:tcPr>
          <w:tcW w:w="6730" w:type="dxa"/>
          <w:vAlign w:val="center"/>
          <w:hideMark/>
        </w:tcPr>
        <w:p w14:paraId="405B2406" w14:textId="1B36AC33" w:rsidR="00BA17A7" w:rsidRDefault="00241859">
          <w:pPr>
            <w:pStyle w:val="Header"/>
            <w:tabs>
              <w:tab w:val="left" w:pos="720"/>
            </w:tabs>
            <w:jc w:val="right"/>
            <w:rPr>
              <w:sz w:val="20"/>
            </w:rPr>
          </w:pPr>
          <w:bookmarkStart w:id="45" w:name="_top"/>
          <w:bookmarkEnd w:id="45"/>
          <w:r>
            <w:rPr>
              <w:sz w:val="20"/>
            </w:rPr>
            <w:t>DGD17/031</w:t>
          </w:r>
        </w:p>
      </w:tc>
    </w:tr>
  </w:tbl>
  <w:p w14:paraId="72F149DF" w14:textId="77777777" w:rsidR="000962D7" w:rsidRDefault="000962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CF34F" w14:textId="77777777" w:rsidR="00241859" w:rsidRDefault="00241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1967824"/>
    <w:multiLevelType w:val="hybridMultilevel"/>
    <w:tmpl w:val="B42C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35F8B"/>
    <w:multiLevelType w:val="hybridMultilevel"/>
    <w:tmpl w:val="4C70D8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4" w15:restartNumberingAfterBreak="0">
    <w:nsid w:val="11104D4B"/>
    <w:multiLevelType w:val="hybridMultilevel"/>
    <w:tmpl w:val="60AC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D5D5B"/>
    <w:multiLevelType w:val="hybridMultilevel"/>
    <w:tmpl w:val="5A98DEE4"/>
    <w:lvl w:ilvl="0" w:tplc="0C090001">
      <w:start w:val="1"/>
      <w:numFmt w:val="bullet"/>
      <w:lvlText w:val=""/>
      <w:lvlJc w:val="left"/>
      <w:pPr>
        <w:ind w:left="1080" w:hanging="360"/>
      </w:pPr>
      <w:rPr>
        <w:rFonts w:ascii="Symbol" w:hAnsi="Symbol" w:hint="default"/>
      </w:rPr>
    </w:lvl>
    <w:lvl w:ilvl="1" w:tplc="0C090009">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81916"/>
    <w:multiLevelType w:val="hybridMultilevel"/>
    <w:tmpl w:val="28CC6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01290"/>
    <w:multiLevelType w:val="hybridMultilevel"/>
    <w:tmpl w:val="B95EE7B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1A6379CB"/>
    <w:multiLevelType w:val="hybridMultilevel"/>
    <w:tmpl w:val="7B248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DB66E6"/>
    <w:multiLevelType w:val="hybridMultilevel"/>
    <w:tmpl w:val="6EB2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85E27"/>
    <w:multiLevelType w:val="hybridMultilevel"/>
    <w:tmpl w:val="B266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055D0"/>
    <w:multiLevelType w:val="hybridMultilevel"/>
    <w:tmpl w:val="CD5612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F7453"/>
    <w:multiLevelType w:val="hybridMultilevel"/>
    <w:tmpl w:val="48FEA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DE5D75"/>
    <w:multiLevelType w:val="hybridMultilevel"/>
    <w:tmpl w:val="14E27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757295"/>
    <w:multiLevelType w:val="hybridMultilevel"/>
    <w:tmpl w:val="30661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0114B3"/>
    <w:multiLevelType w:val="hybridMultilevel"/>
    <w:tmpl w:val="ADA2B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A126EC"/>
    <w:multiLevelType w:val="hybridMultilevel"/>
    <w:tmpl w:val="C98A3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C37F2"/>
    <w:multiLevelType w:val="hybridMultilevel"/>
    <w:tmpl w:val="1F7AF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B30EC5"/>
    <w:multiLevelType w:val="hybridMultilevel"/>
    <w:tmpl w:val="9FCAA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B967CA"/>
    <w:multiLevelType w:val="hybridMultilevel"/>
    <w:tmpl w:val="3656FF2E"/>
    <w:lvl w:ilvl="0" w:tplc="D154173C">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2" w15:restartNumberingAfterBreak="0">
    <w:nsid w:val="43BE2198"/>
    <w:multiLevelType w:val="hybridMultilevel"/>
    <w:tmpl w:val="085E4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755FD"/>
    <w:multiLevelType w:val="hybridMultilevel"/>
    <w:tmpl w:val="2BB07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BD0C23"/>
    <w:multiLevelType w:val="hybridMultilevel"/>
    <w:tmpl w:val="A4F86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6F3862"/>
    <w:multiLevelType w:val="hybridMultilevel"/>
    <w:tmpl w:val="995CF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862FD8"/>
    <w:multiLevelType w:val="hybridMultilevel"/>
    <w:tmpl w:val="78A0135A"/>
    <w:lvl w:ilvl="0" w:tplc="0C090001">
      <w:start w:val="1"/>
      <w:numFmt w:val="bullet"/>
      <w:lvlText w:val=""/>
      <w:lvlJc w:val="left"/>
      <w:pPr>
        <w:ind w:left="1080" w:hanging="360"/>
      </w:pPr>
      <w:rPr>
        <w:rFonts w:ascii="Symbol" w:hAnsi="Symbol" w:hint="default"/>
      </w:rPr>
    </w:lvl>
    <w:lvl w:ilvl="1" w:tplc="0C090009">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DE33BAC"/>
    <w:multiLevelType w:val="hybridMultilevel"/>
    <w:tmpl w:val="025CF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B43C90"/>
    <w:multiLevelType w:val="hybridMultilevel"/>
    <w:tmpl w:val="1AE64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C47FD5"/>
    <w:multiLevelType w:val="hybridMultilevel"/>
    <w:tmpl w:val="BEC2B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DF0416"/>
    <w:multiLevelType w:val="hybridMultilevel"/>
    <w:tmpl w:val="D9566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B294E"/>
    <w:multiLevelType w:val="hybridMultilevel"/>
    <w:tmpl w:val="80C8F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B239AD"/>
    <w:multiLevelType w:val="hybridMultilevel"/>
    <w:tmpl w:val="D0141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3A7E28"/>
    <w:multiLevelType w:val="hybridMultilevel"/>
    <w:tmpl w:val="4F0A9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7430D0"/>
    <w:multiLevelType w:val="hybridMultilevel"/>
    <w:tmpl w:val="BB08C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C01B0D"/>
    <w:multiLevelType w:val="hybridMultilevel"/>
    <w:tmpl w:val="0136C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4408F1"/>
    <w:multiLevelType w:val="hybridMultilevel"/>
    <w:tmpl w:val="65B2C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A36A7E"/>
    <w:multiLevelType w:val="hybridMultilevel"/>
    <w:tmpl w:val="4962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050A89"/>
    <w:multiLevelType w:val="hybridMultilevel"/>
    <w:tmpl w:val="C5781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37006"/>
    <w:multiLevelType w:val="hybridMultilevel"/>
    <w:tmpl w:val="EDB6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C5927D4"/>
    <w:multiLevelType w:val="hybridMultilevel"/>
    <w:tmpl w:val="3B30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9977FC"/>
    <w:multiLevelType w:val="hybridMultilevel"/>
    <w:tmpl w:val="835E1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0"/>
  </w:num>
  <w:num w:numId="4">
    <w:abstractNumId w:val="6"/>
  </w:num>
  <w:num w:numId="5">
    <w:abstractNumId w:val="13"/>
  </w:num>
  <w:num w:numId="6">
    <w:abstractNumId w:val="41"/>
  </w:num>
  <w:num w:numId="7">
    <w:abstractNumId w:val="31"/>
  </w:num>
  <w:num w:numId="8">
    <w:abstractNumId w:val="12"/>
  </w:num>
  <w:num w:numId="9">
    <w:abstractNumId w:val="26"/>
  </w:num>
  <w:num w:numId="10">
    <w:abstractNumId w:val="20"/>
  </w:num>
  <w:num w:numId="11">
    <w:abstractNumId w:val="18"/>
  </w:num>
  <w:num w:numId="12">
    <w:abstractNumId w:val="5"/>
  </w:num>
  <w:num w:numId="13">
    <w:abstractNumId w:val="8"/>
  </w:num>
  <w:num w:numId="14">
    <w:abstractNumId w:val="4"/>
  </w:num>
  <w:num w:numId="15">
    <w:abstractNumId w:val="1"/>
  </w:num>
  <w:num w:numId="16">
    <w:abstractNumId w:val="24"/>
  </w:num>
  <w:num w:numId="17">
    <w:abstractNumId w:val="30"/>
  </w:num>
  <w:num w:numId="18">
    <w:abstractNumId w:val="10"/>
  </w:num>
  <w:num w:numId="19">
    <w:abstractNumId w:val="29"/>
  </w:num>
  <w:num w:numId="20">
    <w:abstractNumId w:val="36"/>
  </w:num>
  <w:num w:numId="21">
    <w:abstractNumId w:val="15"/>
  </w:num>
  <w:num w:numId="22">
    <w:abstractNumId w:val="43"/>
  </w:num>
  <w:num w:numId="23">
    <w:abstractNumId w:val="25"/>
  </w:num>
  <w:num w:numId="24">
    <w:abstractNumId w:val="19"/>
  </w:num>
  <w:num w:numId="25">
    <w:abstractNumId w:val="11"/>
  </w:num>
  <w:num w:numId="26">
    <w:abstractNumId w:val="42"/>
  </w:num>
  <w:num w:numId="27">
    <w:abstractNumId w:val="39"/>
  </w:num>
  <w:num w:numId="28">
    <w:abstractNumId w:val="22"/>
  </w:num>
  <w:num w:numId="29">
    <w:abstractNumId w:val="16"/>
  </w:num>
  <w:num w:numId="30">
    <w:abstractNumId w:val="17"/>
  </w:num>
  <w:num w:numId="31">
    <w:abstractNumId w:val="3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1"/>
  </w:num>
  <w:num w:numId="37">
    <w:abstractNumId w:val="35"/>
  </w:num>
  <w:num w:numId="38">
    <w:abstractNumId w:val="38"/>
  </w:num>
  <w:num w:numId="39">
    <w:abstractNumId w:val="37"/>
  </w:num>
  <w:num w:numId="40">
    <w:abstractNumId w:val="14"/>
  </w:num>
  <w:num w:numId="41">
    <w:abstractNumId w:val="33"/>
  </w:num>
  <w:num w:numId="42">
    <w:abstractNumId w:val="23"/>
  </w:num>
  <w:num w:numId="43">
    <w:abstractNumId w:val="27"/>
  </w:num>
  <w:num w:numId="44">
    <w:abstractNumId w:val="7"/>
  </w:num>
  <w:num w:numId="45">
    <w:abstractNumId w:val="9"/>
  </w:num>
  <w:num w:numId="46">
    <w:abstractNumId w:val="2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04"/>
    <w:rsid w:val="000121C3"/>
    <w:rsid w:val="00013004"/>
    <w:rsid w:val="00013BC0"/>
    <w:rsid w:val="00015B90"/>
    <w:rsid w:val="0001607A"/>
    <w:rsid w:val="00033C68"/>
    <w:rsid w:val="00043F8E"/>
    <w:rsid w:val="000460EB"/>
    <w:rsid w:val="000568E9"/>
    <w:rsid w:val="00085E35"/>
    <w:rsid w:val="000962D7"/>
    <w:rsid w:val="00097B5E"/>
    <w:rsid w:val="000A0CB9"/>
    <w:rsid w:val="000A4360"/>
    <w:rsid w:val="000B2B53"/>
    <w:rsid w:val="000B5C8C"/>
    <w:rsid w:val="000C401A"/>
    <w:rsid w:val="000C59E2"/>
    <w:rsid w:val="000C7B2D"/>
    <w:rsid w:val="000D1E1A"/>
    <w:rsid w:val="000F7B7E"/>
    <w:rsid w:val="00103A23"/>
    <w:rsid w:val="00103EEA"/>
    <w:rsid w:val="00120EDB"/>
    <w:rsid w:val="00127305"/>
    <w:rsid w:val="00133C39"/>
    <w:rsid w:val="00141833"/>
    <w:rsid w:val="00144372"/>
    <w:rsid w:val="0016592F"/>
    <w:rsid w:val="00190FC3"/>
    <w:rsid w:val="00191109"/>
    <w:rsid w:val="001931D9"/>
    <w:rsid w:val="00196E8A"/>
    <w:rsid w:val="001A0053"/>
    <w:rsid w:val="001B2465"/>
    <w:rsid w:val="001B3435"/>
    <w:rsid w:val="001F0685"/>
    <w:rsid w:val="001F6D2D"/>
    <w:rsid w:val="00206B9F"/>
    <w:rsid w:val="00212DCC"/>
    <w:rsid w:val="00220F4E"/>
    <w:rsid w:val="00223CD2"/>
    <w:rsid w:val="00231645"/>
    <w:rsid w:val="002405CF"/>
    <w:rsid w:val="00240B97"/>
    <w:rsid w:val="00241859"/>
    <w:rsid w:val="00242E3E"/>
    <w:rsid w:val="0025382D"/>
    <w:rsid w:val="002575A0"/>
    <w:rsid w:val="00263BA6"/>
    <w:rsid w:val="00266F76"/>
    <w:rsid w:val="0027264D"/>
    <w:rsid w:val="002868DE"/>
    <w:rsid w:val="00293E43"/>
    <w:rsid w:val="002A742C"/>
    <w:rsid w:val="002B5F43"/>
    <w:rsid w:val="002F7FB3"/>
    <w:rsid w:val="00313707"/>
    <w:rsid w:val="00313F98"/>
    <w:rsid w:val="00317D5F"/>
    <w:rsid w:val="0032270B"/>
    <w:rsid w:val="00337E7C"/>
    <w:rsid w:val="00353CBB"/>
    <w:rsid w:val="00361A59"/>
    <w:rsid w:val="00366A5D"/>
    <w:rsid w:val="003720B3"/>
    <w:rsid w:val="00376A6D"/>
    <w:rsid w:val="00380B98"/>
    <w:rsid w:val="003829B8"/>
    <w:rsid w:val="00395E36"/>
    <w:rsid w:val="00396023"/>
    <w:rsid w:val="003B542E"/>
    <w:rsid w:val="003C1909"/>
    <w:rsid w:val="003C1EC4"/>
    <w:rsid w:val="003C204E"/>
    <w:rsid w:val="003C4BB5"/>
    <w:rsid w:val="003E4CC0"/>
    <w:rsid w:val="003F3D8F"/>
    <w:rsid w:val="0040284E"/>
    <w:rsid w:val="00404502"/>
    <w:rsid w:val="00410409"/>
    <w:rsid w:val="0041267F"/>
    <w:rsid w:val="00412CED"/>
    <w:rsid w:val="00414094"/>
    <w:rsid w:val="00416751"/>
    <w:rsid w:val="00420AA1"/>
    <w:rsid w:val="004213C3"/>
    <w:rsid w:val="00424E73"/>
    <w:rsid w:val="00427139"/>
    <w:rsid w:val="00431A1C"/>
    <w:rsid w:val="004358E9"/>
    <w:rsid w:val="00447882"/>
    <w:rsid w:val="004537B3"/>
    <w:rsid w:val="0048050C"/>
    <w:rsid w:val="00487DD5"/>
    <w:rsid w:val="004A2E02"/>
    <w:rsid w:val="004B7C43"/>
    <w:rsid w:val="004C2B20"/>
    <w:rsid w:val="004C48F3"/>
    <w:rsid w:val="004E28AD"/>
    <w:rsid w:val="004F0F49"/>
    <w:rsid w:val="004F1D05"/>
    <w:rsid w:val="004F3B29"/>
    <w:rsid w:val="004F75D2"/>
    <w:rsid w:val="00505886"/>
    <w:rsid w:val="00505B5D"/>
    <w:rsid w:val="005067CA"/>
    <w:rsid w:val="0051099E"/>
    <w:rsid w:val="0051140C"/>
    <w:rsid w:val="00516276"/>
    <w:rsid w:val="0052443C"/>
    <w:rsid w:val="0052775E"/>
    <w:rsid w:val="00533972"/>
    <w:rsid w:val="005416F0"/>
    <w:rsid w:val="00542514"/>
    <w:rsid w:val="00546AED"/>
    <w:rsid w:val="00557714"/>
    <w:rsid w:val="005621E4"/>
    <w:rsid w:val="00584975"/>
    <w:rsid w:val="00590902"/>
    <w:rsid w:val="00596FD7"/>
    <w:rsid w:val="005A3625"/>
    <w:rsid w:val="005B4738"/>
    <w:rsid w:val="005B4E86"/>
    <w:rsid w:val="005C152F"/>
    <w:rsid w:val="005C212D"/>
    <w:rsid w:val="005C3CB0"/>
    <w:rsid w:val="005C59B7"/>
    <w:rsid w:val="005C6A5A"/>
    <w:rsid w:val="005F3214"/>
    <w:rsid w:val="00606EFC"/>
    <w:rsid w:val="00612231"/>
    <w:rsid w:val="00630341"/>
    <w:rsid w:val="00635EB1"/>
    <w:rsid w:val="00637F7E"/>
    <w:rsid w:val="006473BB"/>
    <w:rsid w:val="006603D8"/>
    <w:rsid w:val="0066495D"/>
    <w:rsid w:val="0068359A"/>
    <w:rsid w:val="00695EB6"/>
    <w:rsid w:val="006A3770"/>
    <w:rsid w:val="006A4D46"/>
    <w:rsid w:val="006A6024"/>
    <w:rsid w:val="006B7335"/>
    <w:rsid w:val="006C31FF"/>
    <w:rsid w:val="006C6B6C"/>
    <w:rsid w:val="006C704D"/>
    <w:rsid w:val="006D2FD7"/>
    <w:rsid w:val="006D7C92"/>
    <w:rsid w:val="0070331D"/>
    <w:rsid w:val="007052B1"/>
    <w:rsid w:val="00711BF4"/>
    <w:rsid w:val="00715AAB"/>
    <w:rsid w:val="0071710B"/>
    <w:rsid w:val="00726B38"/>
    <w:rsid w:val="00741B43"/>
    <w:rsid w:val="00750F51"/>
    <w:rsid w:val="00756537"/>
    <w:rsid w:val="007A0EBC"/>
    <w:rsid w:val="007A35D1"/>
    <w:rsid w:val="007B27F1"/>
    <w:rsid w:val="007B4ABB"/>
    <w:rsid w:val="007B54E9"/>
    <w:rsid w:val="007B6904"/>
    <w:rsid w:val="007C4CB4"/>
    <w:rsid w:val="007F535B"/>
    <w:rsid w:val="00803126"/>
    <w:rsid w:val="00812FE4"/>
    <w:rsid w:val="00816782"/>
    <w:rsid w:val="0082141D"/>
    <w:rsid w:val="00827F24"/>
    <w:rsid w:val="0084351A"/>
    <w:rsid w:val="00850E6A"/>
    <w:rsid w:val="00855DA8"/>
    <w:rsid w:val="00886399"/>
    <w:rsid w:val="008974CA"/>
    <w:rsid w:val="008A10F9"/>
    <w:rsid w:val="008B4EE8"/>
    <w:rsid w:val="008D2D24"/>
    <w:rsid w:val="008D65E6"/>
    <w:rsid w:val="008D6E17"/>
    <w:rsid w:val="008E1F7F"/>
    <w:rsid w:val="008F00E8"/>
    <w:rsid w:val="008F4F26"/>
    <w:rsid w:val="008F5D42"/>
    <w:rsid w:val="009069C1"/>
    <w:rsid w:val="009128A2"/>
    <w:rsid w:val="00913372"/>
    <w:rsid w:val="009148A8"/>
    <w:rsid w:val="0092048E"/>
    <w:rsid w:val="00933EED"/>
    <w:rsid w:val="00940CDE"/>
    <w:rsid w:val="00943C81"/>
    <w:rsid w:val="00962C46"/>
    <w:rsid w:val="0097742A"/>
    <w:rsid w:val="00980EED"/>
    <w:rsid w:val="00991670"/>
    <w:rsid w:val="009A0C4E"/>
    <w:rsid w:val="009A5425"/>
    <w:rsid w:val="009B1348"/>
    <w:rsid w:val="009B6C8C"/>
    <w:rsid w:val="009C0FCA"/>
    <w:rsid w:val="009C3963"/>
    <w:rsid w:val="009C43E7"/>
    <w:rsid w:val="009D0AE2"/>
    <w:rsid w:val="009D323C"/>
    <w:rsid w:val="00A04806"/>
    <w:rsid w:val="00A10C4B"/>
    <w:rsid w:val="00A35E2D"/>
    <w:rsid w:val="00A52C21"/>
    <w:rsid w:val="00A74B8A"/>
    <w:rsid w:val="00A77C2B"/>
    <w:rsid w:val="00A85F61"/>
    <w:rsid w:val="00A86DB3"/>
    <w:rsid w:val="00A9357B"/>
    <w:rsid w:val="00AA25DC"/>
    <w:rsid w:val="00AA7098"/>
    <w:rsid w:val="00AB391C"/>
    <w:rsid w:val="00AC7025"/>
    <w:rsid w:val="00AC783B"/>
    <w:rsid w:val="00AD196F"/>
    <w:rsid w:val="00AD3CCE"/>
    <w:rsid w:val="00B01564"/>
    <w:rsid w:val="00B07DCE"/>
    <w:rsid w:val="00B21043"/>
    <w:rsid w:val="00B34373"/>
    <w:rsid w:val="00B42EA0"/>
    <w:rsid w:val="00B44CAC"/>
    <w:rsid w:val="00B44E3B"/>
    <w:rsid w:val="00B573D6"/>
    <w:rsid w:val="00B703AB"/>
    <w:rsid w:val="00B73E65"/>
    <w:rsid w:val="00B81455"/>
    <w:rsid w:val="00B9627F"/>
    <w:rsid w:val="00B96827"/>
    <w:rsid w:val="00BA0B06"/>
    <w:rsid w:val="00BA17A7"/>
    <w:rsid w:val="00BA2415"/>
    <w:rsid w:val="00BA4F95"/>
    <w:rsid w:val="00BB33F9"/>
    <w:rsid w:val="00BB7275"/>
    <w:rsid w:val="00BC3CE6"/>
    <w:rsid w:val="00BD395B"/>
    <w:rsid w:val="00BE0F3A"/>
    <w:rsid w:val="00BE3E31"/>
    <w:rsid w:val="00BE5E41"/>
    <w:rsid w:val="00BE66DC"/>
    <w:rsid w:val="00BF0342"/>
    <w:rsid w:val="00BF21BF"/>
    <w:rsid w:val="00C006DB"/>
    <w:rsid w:val="00C24EDC"/>
    <w:rsid w:val="00C25A76"/>
    <w:rsid w:val="00C31EB3"/>
    <w:rsid w:val="00C32206"/>
    <w:rsid w:val="00C422C8"/>
    <w:rsid w:val="00C45C67"/>
    <w:rsid w:val="00C4754D"/>
    <w:rsid w:val="00C523FF"/>
    <w:rsid w:val="00C56C6B"/>
    <w:rsid w:val="00C71C3C"/>
    <w:rsid w:val="00C76998"/>
    <w:rsid w:val="00C80CF4"/>
    <w:rsid w:val="00C90D77"/>
    <w:rsid w:val="00C94019"/>
    <w:rsid w:val="00CA593D"/>
    <w:rsid w:val="00CC7CE8"/>
    <w:rsid w:val="00CD04CA"/>
    <w:rsid w:val="00CD3567"/>
    <w:rsid w:val="00D12C88"/>
    <w:rsid w:val="00D21780"/>
    <w:rsid w:val="00D23346"/>
    <w:rsid w:val="00D243B8"/>
    <w:rsid w:val="00D34794"/>
    <w:rsid w:val="00D365A6"/>
    <w:rsid w:val="00D4502D"/>
    <w:rsid w:val="00D50FC9"/>
    <w:rsid w:val="00D530CE"/>
    <w:rsid w:val="00D53E3C"/>
    <w:rsid w:val="00D66A08"/>
    <w:rsid w:val="00D66FE5"/>
    <w:rsid w:val="00D77950"/>
    <w:rsid w:val="00DA62E8"/>
    <w:rsid w:val="00DB020B"/>
    <w:rsid w:val="00DC3762"/>
    <w:rsid w:val="00DD4C79"/>
    <w:rsid w:val="00DD547D"/>
    <w:rsid w:val="00DD616A"/>
    <w:rsid w:val="00DE0465"/>
    <w:rsid w:val="00DE3D46"/>
    <w:rsid w:val="00DF0527"/>
    <w:rsid w:val="00E049ED"/>
    <w:rsid w:val="00E10E69"/>
    <w:rsid w:val="00E229E6"/>
    <w:rsid w:val="00E23E50"/>
    <w:rsid w:val="00E34E6D"/>
    <w:rsid w:val="00E37CD4"/>
    <w:rsid w:val="00E457B4"/>
    <w:rsid w:val="00E57848"/>
    <w:rsid w:val="00E74B4B"/>
    <w:rsid w:val="00E85755"/>
    <w:rsid w:val="00EA0EDA"/>
    <w:rsid w:val="00ED21C3"/>
    <w:rsid w:val="00ED388C"/>
    <w:rsid w:val="00EE1A3F"/>
    <w:rsid w:val="00EE3FCF"/>
    <w:rsid w:val="00EF02B0"/>
    <w:rsid w:val="00EF13A4"/>
    <w:rsid w:val="00EF2DE7"/>
    <w:rsid w:val="00EF4A2F"/>
    <w:rsid w:val="00EF687B"/>
    <w:rsid w:val="00F01B61"/>
    <w:rsid w:val="00F11941"/>
    <w:rsid w:val="00F12708"/>
    <w:rsid w:val="00F149FD"/>
    <w:rsid w:val="00F22916"/>
    <w:rsid w:val="00F26CD1"/>
    <w:rsid w:val="00F4262F"/>
    <w:rsid w:val="00F45CCC"/>
    <w:rsid w:val="00F51A36"/>
    <w:rsid w:val="00F53719"/>
    <w:rsid w:val="00F57291"/>
    <w:rsid w:val="00F66CB0"/>
    <w:rsid w:val="00F76C89"/>
    <w:rsid w:val="00FA29B8"/>
    <w:rsid w:val="00FC7CBC"/>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D8E63B0"/>
  <w15:docId w15:val="{1298E3EB-EF10-491B-BAEE-F490FE7C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2D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paragraph" w:customStyle="1" w:styleId="DotPoint">
    <w:name w:val="Dot Point"/>
    <w:basedOn w:val="ListParagraph"/>
    <w:qFormat/>
    <w:rsid w:val="005B4E86"/>
    <w:pPr>
      <w:numPr>
        <w:numId w:val="36"/>
      </w:numPr>
      <w:tabs>
        <w:tab w:val="left" w:pos="1134"/>
      </w:tabs>
      <w:suppressAutoHyphens/>
      <w:spacing w:after="240"/>
    </w:pPr>
    <w:rPr>
      <w:szCs w:val="24"/>
      <w:lang w:eastAsia="en-AU"/>
    </w:rPr>
  </w:style>
  <w:style w:type="paragraph" w:customStyle="1" w:styleId="SubdotPoint">
    <w:name w:val="Subdot Point"/>
    <w:basedOn w:val="ListParagraph"/>
    <w:qFormat/>
    <w:rsid w:val="005B4E86"/>
    <w:pPr>
      <w:numPr>
        <w:ilvl w:val="1"/>
        <w:numId w:val="36"/>
      </w:numPr>
      <w:suppressAutoHyphens/>
      <w:spacing w:after="240"/>
    </w:pPr>
    <w:rPr>
      <w:lang w:eastAsia="en-AU"/>
    </w:rPr>
  </w:style>
  <w:style w:type="paragraph" w:styleId="FootnoteText">
    <w:name w:val="footnote text"/>
    <w:basedOn w:val="Normal"/>
    <w:link w:val="FootnoteTextChar"/>
    <w:uiPriority w:val="99"/>
    <w:semiHidden/>
    <w:unhideWhenUsed/>
    <w:rsid w:val="005B4E86"/>
    <w:rPr>
      <w:sz w:val="20"/>
    </w:rPr>
  </w:style>
  <w:style w:type="character" w:customStyle="1" w:styleId="FootnoteTextChar">
    <w:name w:val="Footnote Text Char"/>
    <w:basedOn w:val="DefaultParagraphFont"/>
    <w:link w:val="FootnoteText"/>
    <w:uiPriority w:val="99"/>
    <w:semiHidden/>
    <w:rsid w:val="005B4E8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B4E86"/>
    <w:rPr>
      <w:vertAlign w:val="superscript"/>
    </w:rPr>
  </w:style>
  <w:style w:type="character" w:styleId="CommentReference">
    <w:name w:val="annotation reference"/>
    <w:basedOn w:val="DefaultParagraphFont"/>
    <w:uiPriority w:val="99"/>
    <w:semiHidden/>
    <w:unhideWhenUsed/>
    <w:rsid w:val="00E10E69"/>
    <w:rPr>
      <w:sz w:val="16"/>
      <w:szCs w:val="16"/>
    </w:rPr>
  </w:style>
  <w:style w:type="paragraph" w:styleId="CommentText">
    <w:name w:val="annotation text"/>
    <w:basedOn w:val="Normal"/>
    <w:link w:val="CommentTextChar"/>
    <w:uiPriority w:val="99"/>
    <w:semiHidden/>
    <w:unhideWhenUsed/>
    <w:rsid w:val="00E10E69"/>
    <w:rPr>
      <w:sz w:val="20"/>
    </w:rPr>
  </w:style>
  <w:style w:type="character" w:customStyle="1" w:styleId="CommentTextChar">
    <w:name w:val="Comment Text Char"/>
    <w:basedOn w:val="DefaultParagraphFont"/>
    <w:link w:val="CommentText"/>
    <w:uiPriority w:val="99"/>
    <w:semiHidden/>
    <w:rsid w:val="00E10E69"/>
    <w:rPr>
      <w:rFonts w:ascii="Calibri" w:eastAsia="Times New Roman" w:hAnsi="Calibri" w:cs="Times New Roman"/>
      <w:sz w:val="20"/>
      <w:szCs w:val="20"/>
    </w:rPr>
  </w:style>
  <w:style w:type="paragraph" w:styleId="TOCHeading">
    <w:name w:val="TOC Heading"/>
    <w:basedOn w:val="Heading1"/>
    <w:next w:val="Normal"/>
    <w:uiPriority w:val="39"/>
    <w:unhideWhenUsed/>
    <w:qFormat/>
    <w:rsid w:val="00C4754D"/>
    <w:pPr>
      <w:keepLines/>
      <w:spacing w:before="240" w:after="0" w:line="259" w:lineRule="auto"/>
      <w:outlineLvl w:val="9"/>
    </w:pPr>
    <w:rPr>
      <w:rFonts w:asciiTheme="majorHAnsi" w:eastAsiaTheme="majorEastAsia" w:hAnsiTheme="majorHAnsi" w:cstheme="majorBidi"/>
      <w:b w:val="0"/>
      <w:iCs w:val="0"/>
      <w:color w:val="365F91" w:themeColor="accent1" w:themeShade="BF"/>
      <w:sz w:val="32"/>
      <w:szCs w:val="32"/>
      <w:lang w:val="en-US"/>
    </w:rPr>
  </w:style>
  <w:style w:type="paragraph" w:styleId="TOC3">
    <w:name w:val="toc 3"/>
    <w:basedOn w:val="Normal"/>
    <w:next w:val="Normal"/>
    <w:autoRedefine/>
    <w:uiPriority w:val="39"/>
    <w:unhideWhenUsed/>
    <w:rsid w:val="00C4754D"/>
    <w:pPr>
      <w:spacing w:after="100" w:line="259" w:lineRule="auto"/>
      <w:ind w:left="440"/>
    </w:pPr>
    <w:rPr>
      <w:rFonts w:asciiTheme="minorHAnsi" w:eastAsiaTheme="minorEastAsia" w:hAnsiTheme="minorHAnsi"/>
      <w:sz w:val="22"/>
      <w:szCs w:val="22"/>
      <w:lang w:val="en-US"/>
    </w:rPr>
  </w:style>
  <w:style w:type="character" w:customStyle="1" w:styleId="Heading4Char">
    <w:name w:val="Heading 4 Char"/>
    <w:basedOn w:val="DefaultParagraphFont"/>
    <w:link w:val="Heading4"/>
    <w:uiPriority w:val="9"/>
    <w:semiHidden/>
    <w:rsid w:val="00212DCC"/>
    <w:rPr>
      <w:rFonts w:asciiTheme="majorHAnsi" w:eastAsiaTheme="majorEastAsia" w:hAnsiTheme="majorHAnsi" w:cstheme="majorBidi"/>
      <w:i/>
      <w:iCs/>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4592">
      <w:bodyDiv w:val="1"/>
      <w:marLeft w:val="0"/>
      <w:marRight w:val="0"/>
      <w:marTop w:val="0"/>
      <w:marBottom w:val="0"/>
      <w:divBdr>
        <w:top w:val="none" w:sz="0" w:space="0" w:color="auto"/>
        <w:left w:val="none" w:sz="0" w:space="0" w:color="auto"/>
        <w:bottom w:val="none" w:sz="0" w:space="0" w:color="auto"/>
        <w:right w:val="none" w:sz="0" w:space="0" w:color="auto"/>
      </w:divBdr>
    </w:div>
    <w:div w:id="530260981">
      <w:bodyDiv w:val="1"/>
      <w:marLeft w:val="0"/>
      <w:marRight w:val="0"/>
      <w:marTop w:val="0"/>
      <w:marBottom w:val="0"/>
      <w:divBdr>
        <w:top w:val="none" w:sz="0" w:space="0" w:color="auto"/>
        <w:left w:val="none" w:sz="0" w:space="0" w:color="auto"/>
        <w:bottom w:val="none" w:sz="0" w:space="0" w:color="auto"/>
        <w:right w:val="none" w:sz="0" w:space="0" w:color="auto"/>
      </w:divBdr>
    </w:div>
    <w:div w:id="1135873767">
      <w:bodyDiv w:val="1"/>
      <w:marLeft w:val="0"/>
      <w:marRight w:val="0"/>
      <w:marTop w:val="0"/>
      <w:marBottom w:val="0"/>
      <w:divBdr>
        <w:top w:val="none" w:sz="0" w:space="0" w:color="auto"/>
        <w:left w:val="none" w:sz="0" w:space="0" w:color="auto"/>
        <w:bottom w:val="none" w:sz="0" w:space="0" w:color="auto"/>
        <w:right w:val="none" w:sz="0" w:space="0" w:color="auto"/>
      </w:divBdr>
    </w:div>
    <w:div w:id="1546482400">
      <w:bodyDiv w:val="1"/>
      <w:marLeft w:val="0"/>
      <w:marRight w:val="0"/>
      <w:marTop w:val="0"/>
      <w:marBottom w:val="0"/>
      <w:divBdr>
        <w:top w:val="none" w:sz="0" w:space="0" w:color="auto"/>
        <w:left w:val="none" w:sz="0" w:space="0" w:color="auto"/>
        <w:bottom w:val="none" w:sz="0" w:space="0" w:color="auto"/>
        <w:right w:val="none" w:sz="0" w:space="0" w:color="auto"/>
      </w:divBdr>
    </w:div>
    <w:div w:id="1567765214">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 w:id="20883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2.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04E3A-259C-4498-9108-DFD35B53A64D}">
  <ds:schemaRefs/>
</ds:datastoreItem>
</file>

<file path=customXml/itemProps4.xml><?xml version="1.0" encoding="utf-8"?>
<ds:datastoreItem xmlns:ds="http://schemas.openxmlformats.org/officeDocument/2006/customXml" ds:itemID="{DEC16939-40FB-4118-8A6D-A8194387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Hunter</dc:creator>
  <cp:keywords/>
  <dc:description/>
  <cp:lastModifiedBy>Dunn, Carolyn (Health)</cp:lastModifiedBy>
  <cp:revision>8</cp:revision>
  <cp:lastPrinted>2017-01-31T23:56:00Z</cp:lastPrinted>
  <dcterms:created xsi:type="dcterms:W3CDTF">2017-11-15T00:01:00Z</dcterms:created>
  <dcterms:modified xsi:type="dcterms:W3CDTF">2018-01-16T02:48:00Z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0x01010019AFF17E74E9F643854B64EB7B557DDB</vt:lpwstr>
  </property>
</Properties>
</file>